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9441107"/>
    <w:bookmarkEnd w:id="0"/>
    <w:p w14:paraId="73C7AF28" w14:textId="74B17D0A" w:rsidR="004838E4" w:rsidRPr="007244F0" w:rsidRDefault="00052961">
      <w:pPr>
        <w:spacing w:before="29"/>
        <w:ind w:left="739" w:right="737"/>
        <w:jc w:val="center"/>
        <w:rPr>
          <w:rFonts w:ascii="Constantia"/>
          <w:i/>
          <w:sz w:val="20"/>
          <w:lang w:val="sv-SE"/>
        </w:rPr>
      </w:pPr>
      <w:r>
        <w:rPr>
          <w:noProof/>
        </w:rPr>
        <mc:AlternateContent>
          <mc:Choice Requires="wps">
            <w:drawing>
              <wp:anchor distT="0" distB="0" distL="0" distR="0" simplePos="0" relativeHeight="487587840" behindDoc="1" locked="0" layoutInCell="1" allowOverlap="1" wp14:anchorId="43096CE6" wp14:editId="6ADC85F9">
                <wp:simplePos x="0" y="0"/>
                <wp:positionH relativeFrom="page">
                  <wp:posOffset>901700</wp:posOffset>
                </wp:positionH>
                <wp:positionV relativeFrom="paragraph">
                  <wp:posOffset>208280</wp:posOffset>
                </wp:positionV>
                <wp:extent cx="5740400" cy="1270"/>
                <wp:effectExtent l="0" t="0" r="0" b="0"/>
                <wp:wrapTopAndBottom/>
                <wp:docPr id="101817732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0400" cy="1270"/>
                        </a:xfrm>
                        <a:custGeom>
                          <a:avLst/>
                          <a:gdLst>
                            <a:gd name="T0" fmla="+- 0 1420 1420"/>
                            <a:gd name="T1" fmla="*/ T0 w 9040"/>
                            <a:gd name="T2" fmla="+- 0 10460 1420"/>
                            <a:gd name="T3" fmla="*/ T2 w 9040"/>
                          </a:gdLst>
                          <a:ahLst/>
                          <a:cxnLst>
                            <a:cxn ang="0">
                              <a:pos x="T1" y="0"/>
                            </a:cxn>
                            <a:cxn ang="0">
                              <a:pos x="T3" y="0"/>
                            </a:cxn>
                          </a:cxnLst>
                          <a:rect l="0" t="0" r="r" b="b"/>
                          <a:pathLst>
                            <a:path w="9040">
                              <a:moveTo>
                                <a:pt x="0" y="0"/>
                              </a:moveTo>
                              <a:lnTo>
                                <a:pt x="9040" y="0"/>
                              </a:lnTo>
                            </a:path>
                          </a:pathLst>
                        </a:custGeom>
                        <a:noFill/>
                        <a:ln w="19050">
                          <a:solidFill>
                            <a:srgbClr val="17282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DF353" id="Freeform 24" o:spid="_x0000_s1026" style="position:absolute;margin-left:71pt;margin-top:16.4pt;width:45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" path="m,l9040,e" filled="f" strokecolor="#17282f" strokeweight="1.5pt">
                <v:path arrowok="t" o:connecttype="custom" o:connectlocs="0,0;5740400,0" o:connectangles="0,0"/>
                <w10:wrap type="topAndBottom" anchorx="page"/>
              </v:shape>
            </w:pict>
          </mc:Fallback>
        </mc:AlternateContent>
      </w:r>
      <w:r w:rsidRPr="007244F0">
        <w:rPr>
          <w:rFonts w:ascii="Constantia"/>
          <w:i/>
          <w:sz w:val="20"/>
          <w:lang w:val="sv-SE"/>
        </w:rPr>
        <w:t>Jurnal</w:t>
      </w:r>
      <w:r w:rsidRPr="007244F0">
        <w:rPr>
          <w:rFonts w:ascii="Constantia"/>
          <w:i/>
          <w:spacing w:val="-4"/>
          <w:sz w:val="20"/>
          <w:lang w:val="sv-SE"/>
        </w:rPr>
        <w:t xml:space="preserve"> </w:t>
      </w:r>
      <w:r w:rsidRPr="007244F0">
        <w:rPr>
          <w:rFonts w:ascii="Constantia"/>
          <w:i/>
          <w:sz w:val="20"/>
          <w:lang w:val="sv-SE"/>
        </w:rPr>
        <w:t>Riset</w:t>
      </w:r>
      <w:r w:rsidRPr="007244F0">
        <w:rPr>
          <w:rFonts w:ascii="Constantia"/>
          <w:i/>
          <w:spacing w:val="-3"/>
          <w:sz w:val="20"/>
          <w:lang w:val="sv-SE"/>
        </w:rPr>
        <w:t xml:space="preserve"> </w:t>
      </w:r>
      <w:r w:rsidRPr="007244F0">
        <w:rPr>
          <w:rFonts w:ascii="Constantia"/>
          <w:i/>
          <w:sz w:val="20"/>
          <w:lang w:val="sv-SE"/>
        </w:rPr>
        <w:t>Akuntansi</w:t>
      </w:r>
      <w:r w:rsidRPr="007244F0">
        <w:rPr>
          <w:rFonts w:ascii="Constantia"/>
          <w:i/>
          <w:spacing w:val="-2"/>
          <w:sz w:val="20"/>
          <w:lang w:val="sv-SE"/>
        </w:rPr>
        <w:t xml:space="preserve"> </w:t>
      </w:r>
      <w:r w:rsidRPr="007244F0">
        <w:rPr>
          <w:rFonts w:ascii="Constantia"/>
          <w:i/>
          <w:sz w:val="20"/>
          <w:lang w:val="sv-SE"/>
        </w:rPr>
        <w:t>Warmadewa</w:t>
      </w:r>
      <w:r w:rsidRPr="007244F0">
        <w:rPr>
          <w:rFonts w:ascii="Constantia"/>
          <w:i/>
          <w:spacing w:val="-2"/>
          <w:sz w:val="20"/>
          <w:lang w:val="sv-SE"/>
        </w:rPr>
        <w:t xml:space="preserve"> </w:t>
      </w:r>
      <w:r w:rsidR="00D90EB5">
        <w:rPr>
          <w:rFonts w:ascii="Constantia"/>
          <w:i/>
          <w:sz w:val="20"/>
          <w:lang w:val="sv-SE"/>
        </w:rPr>
        <w:t>4</w:t>
      </w:r>
      <w:r w:rsidRPr="007244F0">
        <w:rPr>
          <w:rFonts w:ascii="Constantia"/>
          <w:i/>
          <w:spacing w:val="-1"/>
          <w:sz w:val="20"/>
          <w:lang w:val="sv-SE"/>
        </w:rPr>
        <w:t xml:space="preserve"> </w:t>
      </w:r>
      <w:r w:rsidRPr="007244F0">
        <w:rPr>
          <w:rFonts w:ascii="Constantia"/>
          <w:i/>
          <w:sz w:val="20"/>
          <w:lang w:val="sv-SE"/>
        </w:rPr>
        <w:t>(</w:t>
      </w:r>
      <w:r w:rsidR="005C075F">
        <w:rPr>
          <w:rFonts w:ascii="Constantia"/>
          <w:i/>
          <w:sz w:val="20"/>
          <w:lang w:val="sv-SE"/>
        </w:rPr>
        <w:t>2</w:t>
      </w:r>
      <w:r w:rsidRPr="007244F0">
        <w:rPr>
          <w:rFonts w:ascii="Constantia"/>
          <w:i/>
          <w:sz w:val="20"/>
          <w:lang w:val="sv-SE"/>
        </w:rPr>
        <w:t>)</w:t>
      </w:r>
      <w:r w:rsidRPr="007244F0">
        <w:rPr>
          <w:rFonts w:ascii="Constantia"/>
          <w:i/>
          <w:spacing w:val="-2"/>
          <w:sz w:val="20"/>
          <w:lang w:val="sv-SE"/>
        </w:rPr>
        <w:t xml:space="preserve"> </w:t>
      </w:r>
      <w:r w:rsidRPr="007244F0">
        <w:rPr>
          <w:rFonts w:ascii="Constantia"/>
          <w:i/>
          <w:sz w:val="20"/>
          <w:lang w:val="sv-SE"/>
        </w:rPr>
        <w:t>202</w:t>
      </w:r>
      <w:r w:rsidR="00D90EB5">
        <w:rPr>
          <w:rFonts w:ascii="Constantia"/>
          <w:i/>
          <w:sz w:val="20"/>
          <w:lang w:val="sv-SE"/>
        </w:rPr>
        <w:t>3</w:t>
      </w:r>
      <w:r w:rsidRPr="007244F0">
        <w:rPr>
          <w:rFonts w:ascii="Constantia"/>
          <w:i/>
          <w:sz w:val="20"/>
          <w:lang w:val="sv-SE"/>
        </w:rPr>
        <w:t>;</w:t>
      </w:r>
      <w:r w:rsidR="00D90EB5">
        <w:rPr>
          <w:rFonts w:ascii="Constantia"/>
          <w:i/>
          <w:sz w:val="20"/>
          <w:lang w:val="sv-SE"/>
        </w:rPr>
        <w:t xml:space="preserve"> </w:t>
      </w:r>
      <w:r w:rsidR="00494A3A">
        <w:rPr>
          <w:rFonts w:ascii="Constantia"/>
          <w:i/>
          <w:sz w:val="20"/>
          <w:lang w:val="sv-SE"/>
        </w:rPr>
        <w:t>1</w:t>
      </w:r>
      <w:r w:rsidR="00706C98">
        <w:rPr>
          <w:rFonts w:ascii="Constantia"/>
          <w:i/>
          <w:sz w:val="20"/>
          <w:lang w:val="sv-SE"/>
        </w:rPr>
        <w:t>9</w:t>
      </w:r>
      <w:r w:rsidRPr="007244F0">
        <w:rPr>
          <w:rFonts w:ascii="Constantia"/>
          <w:i/>
          <w:sz w:val="20"/>
          <w:lang w:val="sv-SE"/>
        </w:rPr>
        <w:t>-</w:t>
      </w:r>
      <w:r w:rsidR="00706C98">
        <w:rPr>
          <w:rFonts w:ascii="Constantia"/>
          <w:i/>
          <w:sz w:val="20"/>
          <w:lang w:val="sv-SE"/>
        </w:rPr>
        <w:t>24</w:t>
      </w:r>
    </w:p>
    <w:p w14:paraId="4E978FA3" w14:textId="77777777" w:rsidR="004838E4" w:rsidRPr="007244F0" w:rsidRDefault="004838E4">
      <w:pPr>
        <w:pStyle w:val="BodyText"/>
        <w:spacing w:before="9"/>
        <w:rPr>
          <w:rFonts w:ascii="Constantia"/>
          <w:i/>
          <w:sz w:val="6"/>
          <w:lang w:val="sv-SE"/>
        </w:rPr>
      </w:pPr>
    </w:p>
    <w:p w14:paraId="276E2EAB" w14:textId="77777777" w:rsidR="004838E4" w:rsidRDefault="00C66DDB">
      <w:pPr>
        <w:pStyle w:val="BodyText"/>
        <w:ind w:left="4096"/>
        <w:rPr>
          <w:rFonts w:ascii="Constantia"/>
          <w:sz w:val="20"/>
        </w:rPr>
      </w:pPr>
      <w:r>
        <w:rPr>
          <w:rFonts w:ascii="Constantia"/>
          <w:noProof/>
          <w:sz w:val="20"/>
        </w:rPr>
        <w:drawing>
          <wp:inline distT="0" distB="0" distL="0" distR="0" wp14:anchorId="5BA38154" wp14:editId="2AA56230">
            <wp:extent cx="704850" cy="7048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04850" cy="704850"/>
                    </a:xfrm>
                    <a:prstGeom prst="rect">
                      <a:avLst/>
                    </a:prstGeom>
                  </pic:spPr>
                </pic:pic>
              </a:graphicData>
            </a:graphic>
          </wp:inline>
        </w:drawing>
      </w:r>
    </w:p>
    <w:p w14:paraId="4901106A" w14:textId="77777777" w:rsidR="004838E4" w:rsidRDefault="00C66DDB">
      <w:pPr>
        <w:pStyle w:val="Title"/>
      </w:pPr>
      <w:r>
        <w:rPr>
          <w:spacing w:val="-1"/>
        </w:rPr>
        <w:t>Jurnal</w:t>
      </w:r>
      <w:r>
        <w:rPr>
          <w:spacing w:val="-11"/>
        </w:rPr>
        <w:t xml:space="preserve"> </w:t>
      </w:r>
      <w:r>
        <w:t>Riset</w:t>
      </w:r>
      <w:r>
        <w:rPr>
          <w:spacing w:val="-23"/>
        </w:rPr>
        <w:t xml:space="preserve"> </w:t>
      </w:r>
      <w:r>
        <w:t>Akuntansi</w:t>
      </w:r>
      <w:r>
        <w:rPr>
          <w:spacing w:val="-14"/>
        </w:rPr>
        <w:t xml:space="preserve"> </w:t>
      </w:r>
      <w:r>
        <w:t>Warmadewa</w:t>
      </w:r>
    </w:p>
    <w:p w14:paraId="48DF987C" w14:textId="1567B8F3" w:rsidR="004838E4" w:rsidRDefault="00052961">
      <w:pPr>
        <w:pStyle w:val="BodyText"/>
        <w:spacing w:before="1"/>
        <w:rPr>
          <w:rFonts w:ascii="Constantia"/>
          <w:sz w:val="10"/>
        </w:rPr>
      </w:pPr>
      <w:r>
        <w:rPr>
          <w:noProof/>
        </w:rPr>
        <mc:AlternateContent>
          <mc:Choice Requires="wpg">
            <w:drawing>
              <wp:anchor distT="0" distB="0" distL="0" distR="0" simplePos="0" relativeHeight="487588352" behindDoc="1" locked="0" layoutInCell="1" allowOverlap="1" wp14:anchorId="25B489C8" wp14:editId="7C3EEF1A">
                <wp:simplePos x="0" y="0"/>
                <wp:positionH relativeFrom="page">
                  <wp:posOffset>910590</wp:posOffset>
                </wp:positionH>
                <wp:positionV relativeFrom="paragraph">
                  <wp:posOffset>103505</wp:posOffset>
                </wp:positionV>
                <wp:extent cx="5740400" cy="74930"/>
                <wp:effectExtent l="0" t="0" r="0" b="0"/>
                <wp:wrapTopAndBottom/>
                <wp:docPr id="39697088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74930"/>
                          <a:chOff x="1434" y="163"/>
                          <a:chExt cx="9040" cy="118"/>
                        </a:xfrm>
                      </wpg:grpSpPr>
                      <wps:wsp>
                        <wps:cNvPr id="422816946" name="Line 23"/>
                        <wps:cNvCnPr>
                          <a:cxnSpLocks noChangeShapeType="1"/>
                        </wps:cNvCnPr>
                        <wps:spPr bwMode="auto">
                          <a:xfrm>
                            <a:off x="1434" y="185"/>
                            <a:ext cx="9040" cy="0"/>
                          </a:xfrm>
                          <a:prstGeom prst="line">
                            <a:avLst/>
                          </a:prstGeom>
                          <a:noFill/>
                          <a:ln w="28575">
                            <a:solidFill>
                              <a:srgbClr val="17282F"/>
                            </a:solidFill>
                            <a:prstDash val="solid"/>
                            <a:round/>
                            <a:headEnd/>
                            <a:tailEnd/>
                          </a:ln>
                          <a:extLst>
                            <a:ext uri="{909E8E84-426E-40DD-AFC4-6F175D3DCCD1}">
                              <a14:hiddenFill xmlns:a14="http://schemas.microsoft.com/office/drawing/2010/main">
                                <a:noFill/>
                              </a14:hiddenFill>
                            </a:ext>
                          </a:extLst>
                        </wps:spPr>
                        <wps:bodyPr/>
                      </wps:wsp>
                      <wps:wsp>
                        <wps:cNvPr id="54354883" name="Line 22"/>
                        <wps:cNvCnPr>
                          <a:cxnSpLocks noChangeShapeType="1"/>
                        </wps:cNvCnPr>
                        <wps:spPr bwMode="auto">
                          <a:xfrm>
                            <a:off x="1434" y="270"/>
                            <a:ext cx="9040" cy="0"/>
                          </a:xfrm>
                          <a:prstGeom prst="line">
                            <a:avLst/>
                          </a:prstGeom>
                          <a:noFill/>
                          <a:ln w="12700">
                            <a:solidFill>
                              <a:srgbClr val="17282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A33D1" id="Group 21" o:spid="_x0000_s1026" style="position:absolute;margin-left:71.7pt;margin-top:8.15pt;width:452pt;height:5.9pt;z-index:-15728128;mso-wrap-distance-left:0;mso-wrap-distance-right:0;mso-position-horizontal-relative:page" coordorigin="1434,163" coordsize="904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">
                <v:line id="Line 23" o:spid="_x0000_s1027" style="position:absolute;visibility:visible;mso-wrap-style:square" from="1434,185" to="1047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" strokecolor="#17282f" strokeweight="2.25pt"/>
                <v:line id="Line 22" o:spid="_x0000_s1028" style="position:absolute;visibility:visible;mso-wrap-style:square" from="1434,270" to="1047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" strokecolor="#17282f" strokeweight="1pt"/>
                <w10:wrap type="topAndBottom" anchorx="page"/>
              </v:group>
            </w:pict>
          </mc:Fallback>
        </mc:AlternateContent>
      </w:r>
    </w:p>
    <w:p w14:paraId="0F9BE20C" w14:textId="6DECDDAC" w:rsidR="009E2E5D" w:rsidRPr="00706C98" w:rsidRDefault="009E2E5D" w:rsidP="009E2E5D">
      <w:pPr>
        <w:spacing w:before="127"/>
        <w:ind w:left="742" w:right="737"/>
        <w:jc w:val="center"/>
        <w:rPr>
          <w:rFonts w:ascii="Constantia" w:hAnsi="Constantia"/>
          <w:b/>
          <w:sz w:val="36"/>
          <w:szCs w:val="36"/>
          <w:lang w:val="pt-BR"/>
        </w:rPr>
      </w:pPr>
      <w:r w:rsidRPr="00706C98">
        <w:rPr>
          <w:rFonts w:ascii="Constantia" w:hAnsi="Constantia"/>
          <w:b/>
          <w:sz w:val="36"/>
          <w:szCs w:val="36"/>
          <w:lang w:val="pt-BR"/>
        </w:rPr>
        <w:t xml:space="preserve">Pengaruh </w:t>
      </w:r>
      <w:r w:rsidR="005C075F" w:rsidRPr="00706C98">
        <w:rPr>
          <w:rFonts w:ascii="Constantia" w:hAnsi="Constantia"/>
          <w:b/>
          <w:sz w:val="36"/>
          <w:szCs w:val="36"/>
          <w:lang w:val="pt-BR"/>
        </w:rPr>
        <w:t>Kompetensi, Independensi, Akuntabilitas Dan Objektivitas Auditor Terhadap Kualitas Audit Pada Kantor Akuntan Publik Di Bali</w:t>
      </w:r>
      <w:r w:rsidRPr="00706C98">
        <w:rPr>
          <w:rFonts w:ascii="Constantia" w:hAnsi="Constantia"/>
          <w:b/>
          <w:sz w:val="36"/>
          <w:szCs w:val="36"/>
          <w:lang w:val="pt-BR"/>
        </w:rPr>
        <w:t xml:space="preserve"> </w:t>
      </w:r>
    </w:p>
    <w:p w14:paraId="53ED760A" w14:textId="254B112A" w:rsidR="004838E4" w:rsidRPr="007244F0" w:rsidRDefault="005C075F" w:rsidP="009E2E5D">
      <w:pPr>
        <w:spacing w:before="127"/>
        <w:ind w:left="742" w:right="737"/>
        <w:jc w:val="center"/>
        <w:rPr>
          <w:b/>
          <w:i/>
          <w:sz w:val="24"/>
          <w:lang w:val="sv-SE"/>
        </w:rPr>
      </w:pPr>
      <w:r w:rsidRPr="00706C98">
        <w:rPr>
          <w:b/>
          <w:sz w:val="24"/>
          <w:szCs w:val="24"/>
          <w:lang w:val="pt-BR"/>
        </w:rPr>
        <w:t>Komang Adita Tri Marlina</w:t>
      </w:r>
      <w:r w:rsidR="007244F0" w:rsidRPr="007244F0">
        <w:rPr>
          <w:b/>
          <w:i/>
          <w:sz w:val="24"/>
          <w:lang w:val="sv-SE"/>
        </w:rPr>
        <w:t>,</w:t>
      </w:r>
      <w:r w:rsidR="007244F0" w:rsidRPr="007244F0">
        <w:rPr>
          <w:b/>
          <w:i/>
          <w:spacing w:val="-1"/>
          <w:sz w:val="24"/>
          <w:lang w:val="sv-SE"/>
        </w:rPr>
        <w:t xml:space="preserve"> </w:t>
      </w:r>
      <w:r w:rsidRPr="00706C98">
        <w:rPr>
          <w:b/>
          <w:i/>
          <w:sz w:val="24"/>
          <w:lang w:val="pt-BR"/>
        </w:rPr>
        <w:t>I.B. Made Putra Manuaba, Putu Budi Anggiriawan</w:t>
      </w:r>
    </w:p>
    <w:p w14:paraId="552620C7" w14:textId="77777777" w:rsidR="009E2E5D" w:rsidRDefault="009E2E5D">
      <w:pPr>
        <w:spacing w:before="77"/>
        <w:ind w:left="742" w:right="735"/>
        <w:jc w:val="center"/>
        <w:rPr>
          <w:rFonts w:ascii="Calibri"/>
          <w:i/>
          <w:sz w:val="20"/>
          <w:lang w:val="sv-SE"/>
        </w:rPr>
      </w:pPr>
      <w:r w:rsidRPr="009E2E5D">
        <w:rPr>
          <w:rFonts w:ascii="Calibri"/>
          <w:i/>
          <w:sz w:val="20"/>
          <w:lang w:val="sv-SE"/>
        </w:rPr>
        <w:t xml:space="preserve">Fakultas Ekonomi dan Bisnis Universitas Warmadewa, Denpasar-Bali </w:t>
      </w:r>
    </w:p>
    <w:p w14:paraId="51B5FC22" w14:textId="104EDB06" w:rsidR="004838E4" w:rsidRPr="00706C98" w:rsidRDefault="00052961">
      <w:pPr>
        <w:spacing w:before="77"/>
        <w:ind w:left="742" w:right="735"/>
        <w:jc w:val="center"/>
        <w:rPr>
          <w:rFonts w:ascii="Calibri"/>
          <w:sz w:val="20"/>
          <w:lang w:val="pt-BR"/>
        </w:rPr>
      </w:pPr>
      <w:r>
        <w:rPr>
          <w:noProof/>
        </w:rPr>
        <mc:AlternateContent>
          <mc:Choice Requires="wps">
            <w:drawing>
              <wp:anchor distT="0" distB="0" distL="0" distR="0" simplePos="0" relativeHeight="487588864" behindDoc="1" locked="0" layoutInCell="1" allowOverlap="1" wp14:anchorId="1A1675EE" wp14:editId="18EE1309">
                <wp:simplePos x="0" y="0"/>
                <wp:positionH relativeFrom="page">
                  <wp:posOffset>909955</wp:posOffset>
                </wp:positionH>
                <wp:positionV relativeFrom="paragraph">
                  <wp:posOffset>248285</wp:posOffset>
                </wp:positionV>
                <wp:extent cx="5740400" cy="1270"/>
                <wp:effectExtent l="0" t="0" r="0" b="0"/>
                <wp:wrapTopAndBottom/>
                <wp:docPr id="3017732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0400" cy="1270"/>
                        </a:xfrm>
                        <a:custGeom>
                          <a:avLst/>
                          <a:gdLst>
                            <a:gd name="T0" fmla="+- 0 1433 1433"/>
                            <a:gd name="T1" fmla="*/ T0 w 9040"/>
                            <a:gd name="T2" fmla="+- 0 10472 1433"/>
                            <a:gd name="T3" fmla="*/ T2 w 9040"/>
                          </a:gdLst>
                          <a:ahLst/>
                          <a:cxnLst>
                            <a:cxn ang="0">
                              <a:pos x="T1" y="0"/>
                            </a:cxn>
                            <a:cxn ang="0">
                              <a:pos x="T3" y="0"/>
                            </a:cxn>
                          </a:cxnLst>
                          <a:rect l="0" t="0" r="r" b="b"/>
                          <a:pathLst>
                            <a:path w="9040">
                              <a:moveTo>
                                <a:pt x="0" y="0"/>
                              </a:moveTo>
                              <a:lnTo>
                                <a:pt x="9039" y="0"/>
                              </a:lnTo>
                            </a:path>
                          </a:pathLst>
                        </a:custGeom>
                        <a:noFill/>
                        <a:ln w="12700">
                          <a:solidFill>
                            <a:srgbClr val="17282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D83F3" id="Freeform 20" o:spid="_x0000_s1026" style="position:absolute;margin-left:71.65pt;margin-top:19.55pt;width:45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" path="m,l9039,e" filled="f" strokecolor="#17282f" strokeweight="1pt">
                <v:path arrowok="t" o:connecttype="custom" o:connectlocs="0,0;5739765,0" o:connectangles="0,0"/>
                <w10:wrap type="topAndBottom" anchorx="page"/>
              </v:shape>
            </w:pict>
          </mc:Fallback>
        </mc:AlternateContent>
      </w:r>
      <w:r w:rsidRPr="00706C98">
        <w:rPr>
          <w:rFonts w:ascii="Calibri"/>
          <w:sz w:val="20"/>
          <w:lang w:val="pt-BR"/>
        </w:rPr>
        <w:t>E-mail:</w:t>
      </w:r>
      <w:r w:rsidRPr="00706C98">
        <w:rPr>
          <w:rFonts w:ascii="Calibri"/>
          <w:spacing w:val="-5"/>
          <w:sz w:val="20"/>
          <w:lang w:val="pt-BR"/>
        </w:rPr>
        <w:t xml:space="preserve"> </w:t>
      </w:r>
      <w:r w:rsidR="005C075F" w:rsidRPr="00706C98">
        <w:rPr>
          <w:rFonts w:ascii="Calibri"/>
          <w:sz w:val="20"/>
          <w:lang w:val="pt-BR"/>
        </w:rPr>
        <w:t>Komangaditatrimarlina@gmail.com</w:t>
      </w:r>
    </w:p>
    <w:p w14:paraId="4D96963E" w14:textId="77777777" w:rsidR="004838E4" w:rsidRPr="00706C98" w:rsidRDefault="00C66DDB">
      <w:pPr>
        <w:spacing w:line="196" w:lineRule="exact"/>
        <w:ind w:left="188"/>
        <w:rPr>
          <w:b/>
          <w:i/>
          <w:sz w:val="18"/>
          <w:lang w:val="pt-BR"/>
        </w:rPr>
      </w:pPr>
      <w:r w:rsidRPr="00706C98">
        <w:rPr>
          <w:b/>
          <w:i/>
          <w:sz w:val="18"/>
          <w:lang w:val="pt-BR"/>
        </w:rPr>
        <w:t>Abstract</w:t>
      </w:r>
    </w:p>
    <w:p w14:paraId="3C5B6E87" w14:textId="77777777" w:rsidR="00740ED5" w:rsidRDefault="00740ED5">
      <w:pPr>
        <w:spacing w:before="113"/>
        <w:ind w:left="188"/>
        <w:jc w:val="both"/>
        <w:rPr>
          <w:i/>
          <w:sz w:val="18"/>
        </w:rPr>
      </w:pPr>
      <w:r w:rsidRPr="00740ED5">
        <w:rPr>
          <w:i/>
          <w:sz w:val="18"/>
        </w:rPr>
        <w:t>Auditing is a systematic process for objectively obtaining and evaluating evidence regarding statements about economic activities and events, with the aim of determining the level of conformity between statements and predetermined criteria, as well as conveying the results to interested users. It is known that there are many factors that can influence audit quality, including competency, independence, accountability and auditor objectivity. This research aims to determine the influence of auditor competence, independence, accountability and objectivity on audit quality at Public Accounting Firms in Bali. The research method used is quantitative. The population in this research are auditors who work at Public Accounting Firms in Bali. The sample was determined using saturated sampling, totaling 55 respondents. The data analysis method used is multiple linear regression analysis, F test and t test. The results of this research show that competency has a positive and significant effect on audit quality. Independence does not have a significant effect on audit quality. Accountability has a positive and significant effect on audit quality. Auditor objectivity has a positive and significant effect on audit quality.</w:t>
      </w:r>
    </w:p>
    <w:p w14:paraId="3E019540" w14:textId="5B71B81A" w:rsidR="004838E4" w:rsidRPr="007244F0" w:rsidRDefault="00C66DDB">
      <w:pPr>
        <w:spacing w:before="113"/>
        <w:ind w:left="188"/>
        <w:jc w:val="both"/>
        <w:rPr>
          <w:bCs/>
          <w:i/>
          <w:sz w:val="18"/>
        </w:rPr>
      </w:pPr>
      <w:r w:rsidRPr="009F2AFE">
        <w:rPr>
          <w:b/>
          <w:i/>
          <w:sz w:val="18"/>
        </w:rPr>
        <w:t>Keywords:</w:t>
      </w:r>
      <w:r w:rsidRPr="009F2AFE">
        <w:rPr>
          <w:b/>
          <w:i/>
          <w:spacing w:val="6"/>
          <w:sz w:val="18"/>
        </w:rPr>
        <w:t xml:space="preserve"> </w:t>
      </w:r>
      <w:r w:rsidR="00740ED5" w:rsidRPr="00740ED5">
        <w:rPr>
          <w:bCs/>
          <w:i/>
          <w:spacing w:val="6"/>
          <w:sz w:val="18"/>
        </w:rPr>
        <w:t>Competence, Independence, Accountability, Auditor Objectivity, Audit Quality</w:t>
      </w:r>
    </w:p>
    <w:p w14:paraId="5DC78BA5" w14:textId="77777777" w:rsidR="004838E4" w:rsidRDefault="004838E4">
      <w:pPr>
        <w:pStyle w:val="BodyText"/>
        <w:spacing w:before="3"/>
        <w:rPr>
          <w:i/>
          <w:sz w:val="26"/>
        </w:rPr>
      </w:pPr>
    </w:p>
    <w:p w14:paraId="4B451926" w14:textId="77777777" w:rsidR="004838E4" w:rsidRDefault="00C66DDB">
      <w:pPr>
        <w:spacing w:line="198" w:lineRule="exact"/>
        <w:ind w:left="188"/>
        <w:rPr>
          <w:b/>
          <w:sz w:val="18"/>
        </w:rPr>
      </w:pPr>
      <w:r>
        <w:rPr>
          <w:b/>
          <w:sz w:val="18"/>
        </w:rPr>
        <w:t>Abstrak</w:t>
      </w:r>
    </w:p>
    <w:p w14:paraId="1A8731A6" w14:textId="77777777" w:rsidR="00740ED5" w:rsidRDefault="005C075F" w:rsidP="007244F0">
      <w:pPr>
        <w:spacing w:before="110"/>
        <w:ind w:left="188" w:right="218"/>
        <w:jc w:val="both"/>
        <w:rPr>
          <w:sz w:val="18"/>
        </w:rPr>
      </w:pPr>
      <w:r w:rsidRPr="005C075F">
        <w:rPr>
          <w:sz w:val="18"/>
        </w:rPr>
        <w:t>Auditing adalah suatu proses sistematik untuk memperoleh dan mengevaluasi bukti secara objektif mengenai pernyataan-pernyataan tentang kegiatan dan kejadian ekonomi, dengan tujuan untuk menetapkan tingkat kesesuaian antara pernyataan-pernyataan dengan kriteria yang telah ditetapkan, serta penyampaian hasil-hasilnya kepada pemakai kepentingan. Diketahui terdapat banyak faktor yang dapat mempengaruhi kualitas audit antara adalah lain kompetensi, independensi, akuntabilitas dan objektivitas auditor. Penelitian ini bertujuan untuk mengetahui pengaruh kompetensi, independensi, akuntabilitas dan objektivitas auditor terhadap kualitas audit pada Kantor Akuntan Publik di Bali. Metode penelitian yang digunakan adalah kuantitatif. Populasi dalam penelitian ini adalah auditor yang bekerja pada Kantor Akuntan Publik di Bali. Penentuan sampel menggunakan sampling jenuh yang berjumlah 55 responden. Metode analisis data yang digunakan adalah analisis regresi linier berganda, uji F dan uji t. Hasil penelitian ini menunjukkan kompetensi berpengaruh positif dan signifikan terhadap kualitas audit. Independensi tidak berpengaruh signifikan terhadap kualitas audit. Akuntabilitas berpengaruh positif dan signifikan terhadap kualitas audit. Objektivitas auditor berpengaruh positif dan signifikan terhadap kualitas audit.</w:t>
      </w:r>
    </w:p>
    <w:p w14:paraId="1CD22D69" w14:textId="2CFA5477" w:rsidR="007244F0" w:rsidRDefault="001476B4" w:rsidP="007244F0">
      <w:pPr>
        <w:spacing w:before="110"/>
        <w:ind w:left="188" w:right="218"/>
        <w:jc w:val="both"/>
        <w:rPr>
          <w:sz w:val="18"/>
          <w:lang w:val="sv-SE"/>
        </w:rPr>
      </w:pPr>
      <w:r w:rsidRPr="001476B4">
        <w:rPr>
          <w:b/>
          <w:sz w:val="18"/>
          <w:lang w:val="sv-SE"/>
        </w:rPr>
        <w:t xml:space="preserve">Kata kunci: </w:t>
      </w:r>
      <w:r w:rsidR="00740ED5" w:rsidRPr="00740ED5">
        <w:rPr>
          <w:bCs/>
          <w:sz w:val="18"/>
          <w:lang w:val="sv-SE"/>
        </w:rPr>
        <w:t>Kompetensi, Independensi, Akuntabilitas, Objektivitas Auditor, Kualitas Audit</w:t>
      </w:r>
    </w:p>
    <w:p w14:paraId="7F856EAD" w14:textId="3219465B" w:rsidR="007244F0" w:rsidRPr="007244F0" w:rsidRDefault="00052961" w:rsidP="007244F0">
      <w:pPr>
        <w:spacing w:before="110"/>
        <w:ind w:left="188" w:right="218"/>
        <w:jc w:val="both"/>
        <w:rPr>
          <w:sz w:val="18"/>
          <w:lang w:val="sv-SE"/>
        </w:rPr>
      </w:pPr>
      <w:r>
        <w:rPr>
          <w:noProof/>
        </w:rPr>
        <mc:AlternateContent>
          <mc:Choice Requires="wps">
            <w:drawing>
              <wp:anchor distT="0" distB="0" distL="0" distR="0" simplePos="0" relativeHeight="487589376" behindDoc="1" locked="0" layoutInCell="1" allowOverlap="1" wp14:anchorId="6AB6EEBF" wp14:editId="357DB1C3">
                <wp:simplePos x="0" y="0"/>
                <wp:positionH relativeFrom="page">
                  <wp:posOffset>914400</wp:posOffset>
                </wp:positionH>
                <wp:positionV relativeFrom="paragraph">
                  <wp:posOffset>272415</wp:posOffset>
                </wp:positionV>
                <wp:extent cx="5727700" cy="7620"/>
                <wp:effectExtent l="0" t="0" r="0" b="0"/>
                <wp:wrapTopAndBottom/>
                <wp:docPr id="54901337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7620"/>
                        </a:xfrm>
                        <a:prstGeom prst="rect">
                          <a:avLst/>
                        </a:prstGeom>
                        <a:solidFill>
                          <a:srgbClr val="1728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70D22" id="Rectangle 19" o:spid="_x0000_s1026" style="position:absolute;margin-left:1in;margin-top:21.45pt;width:451pt;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" fillcolor="#17282f" stroked="f">
                <w10:wrap type="topAndBottom" anchorx="page"/>
              </v:rect>
            </w:pict>
          </mc:Fallback>
        </mc:AlternateContent>
      </w:r>
    </w:p>
    <w:p w14:paraId="38617ABE" w14:textId="77777777" w:rsidR="004838E4" w:rsidRPr="007244F0" w:rsidRDefault="00C66DDB">
      <w:pPr>
        <w:spacing w:before="30"/>
        <w:ind w:left="198"/>
        <w:rPr>
          <w:rFonts w:ascii="Calibri Light"/>
          <w:i/>
          <w:sz w:val="18"/>
          <w:lang w:val="en-ID"/>
        </w:rPr>
      </w:pPr>
      <w:r w:rsidRPr="007244F0">
        <w:rPr>
          <w:rFonts w:ascii="Calibri Light"/>
          <w:i/>
          <w:sz w:val="18"/>
          <w:lang w:val="en-ID"/>
        </w:rPr>
        <w:t>How</w:t>
      </w:r>
      <w:r w:rsidRPr="007244F0">
        <w:rPr>
          <w:rFonts w:ascii="Calibri Light"/>
          <w:i/>
          <w:spacing w:val="-9"/>
          <w:sz w:val="18"/>
          <w:lang w:val="en-ID"/>
        </w:rPr>
        <w:t xml:space="preserve"> </w:t>
      </w:r>
      <w:r w:rsidRPr="007244F0">
        <w:rPr>
          <w:rFonts w:ascii="Calibri Light"/>
          <w:i/>
          <w:sz w:val="18"/>
          <w:lang w:val="en-ID"/>
        </w:rPr>
        <w:t>To</w:t>
      </w:r>
      <w:r w:rsidRPr="007244F0">
        <w:rPr>
          <w:rFonts w:ascii="Calibri Light"/>
          <w:i/>
          <w:spacing w:val="-6"/>
          <w:sz w:val="18"/>
          <w:lang w:val="en-ID"/>
        </w:rPr>
        <w:t xml:space="preserve"> </w:t>
      </w:r>
      <w:r w:rsidRPr="007244F0">
        <w:rPr>
          <w:rFonts w:ascii="Calibri Light"/>
          <w:i/>
          <w:sz w:val="18"/>
          <w:lang w:val="en-ID"/>
        </w:rPr>
        <w:t xml:space="preserve">cite: </w:t>
      </w:r>
    </w:p>
    <w:p w14:paraId="0EAE9E6C" w14:textId="77DEA11A" w:rsidR="004838E4" w:rsidRPr="009B731B" w:rsidRDefault="00740ED5" w:rsidP="00740ED5">
      <w:pPr>
        <w:spacing w:before="2" w:line="300" w:lineRule="auto"/>
        <w:ind w:left="142" w:right="178"/>
        <w:jc w:val="both"/>
        <w:rPr>
          <w:rFonts w:ascii="Calibri Light"/>
          <w:i/>
          <w:sz w:val="18"/>
          <w:lang w:val="it-IT"/>
        </w:rPr>
      </w:pPr>
      <w:r w:rsidRPr="00740ED5">
        <w:rPr>
          <w:rFonts w:ascii="Calibri Light"/>
          <w:sz w:val="18"/>
          <w:lang w:val="it-IT"/>
        </w:rPr>
        <w:t>Komang Adita Tri Marlina, I.B. Made Putra Manuaba, Putu Budi Anggiriawan</w:t>
      </w:r>
      <w:r>
        <w:rPr>
          <w:rFonts w:ascii="Calibri Light"/>
          <w:sz w:val="18"/>
          <w:lang w:val="it-IT"/>
        </w:rPr>
        <w:t xml:space="preserve"> </w:t>
      </w:r>
      <w:r w:rsidR="007244F0" w:rsidRPr="007244F0">
        <w:rPr>
          <w:rFonts w:ascii="Calibri Light"/>
          <w:sz w:val="18"/>
          <w:lang w:val="it-IT"/>
        </w:rPr>
        <w:t>(202</w:t>
      </w:r>
      <w:r w:rsidR="007244F0">
        <w:rPr>
          <w:rFonts w:ascii="Calibri Light"/>
          <w:sz w:val="18"/>
          <w:lang w:val="it-IT"/>
        </w:rPr>
        <w:t>3</w:t>
      </w:r>
      <w:r w:rsidR="007244F0" w:rsidRPr="007244F0">
        <w:rPr>
          <w:rFonts w:ascii="Calibri Light"/>
          <w:sz w:val="18"/>
          <w:lang w:val="it-IT"/>
        </w:rPr>
        <w:t xml:space="preserve">). </w:t>
      </w:r>
      <w:r w:rsidRPr="00740ED5">
        <w:rPr>
          <w:rFonts w:ascii="Calibri Light"/>
          <w:sz w:val="18"/>
          <w:lang w:val="it-IT"/>
        </w:rPr>
        <w:t>Competence, Independence, Accountability, Auditor Objectivity, Audit Quality</w:t>
      </w:r>
      <w:r w:rsidR="009F2AFE">
        <w:rPr>
          <w:rFonts w:ascii="Calibri Light"/>
          <w:sz w:val="18"/>
          <w:lang w:val="it-IT"/>
        </w:rPr>
        <w:t>.</w:t>
      </w:r>
      <w:r w:rsidR="007244F0" w:rsidRPr="009B731B">
        <w:rPr>
          <w:rFonts w:ascii="Calibri Light"/>
          <w:sz w:val="18"/>
          <w:lang w:val="it-IT"/>
        </w:rPr>
        <w:t xml:space="preserve"> </w:t>
      </w:r>
      <w:r w:rsidR="007244F0" w:rsidRPr="009B731B">
        <w:rPr>
          <w:rFonts w:ascii="Calibri Light"/>
          <w:i/>
          <w:sz w:val="18"/>
          <w:lang w:val="it-IT"/>
        </w:rPr>
        <w:t xml:space="preserve">Jurnal Riset Akuntansi Warmadewa, </w:t>
      </w:r>
      <w:r w:rsidR="00D90EB5">
        <w:rPr>
          <w:rFonts w:ascii="Calibri Light"/>
          <w:i/>
          <w:sz w:val="18"/>
          <w:lang w:val="it-IT"/>
        </w:rPr>
        <w:t>4</w:t>
      </w:r>
      <w:r w:rsidR="007244F0" w:rsidRPr="009B731B">
        <w:rPr>
          <w:rFonts w:ascii="Calibri Light"/>
          <w:i/>
          <w:sz w:val="18"/>
          <w:lang w:val="it-IT"/>
        </w:rPr>
        <w:t>(</w:t>
      </w:r>
      <w:r>
        <w:rPr>
          <w:rFonts w:ascii="Calibri Light"/>
          <w:i/>
          <w:sz w:val="18"/>
          <w:lang w:val="it-IT"/>
        </w:rPr>
        <w:t>2</w:t>
      </w:r>
      <w:r w:rsidR="007244F0" w:rsidRPr="009B731B">
        <w:rPr>
          <w:rFonts w:ascii="Calibri Light"/>
          <w:i/>
          <w:sz w:val="18"/>
          <w:lang w:val="it-IT"/>
        </w:rPr>
        <w:t xml:space="preserve">), </w:t>
      </w:r>
      <w:r w:rsidR="00706C98">
        <w:rPr>
          <w:rFonts w:ascii="Calibri Light"/>
          <w:i/>
          <w:sz w:val="18"/>
          <w:lang w:val="it-IT"/>
        </w:rPr>
        <w:t>19</w:t>
      </w:r>
      <w:r w:rsidR="007244F0" w:rsidRPr="009B731B">
        <w:rPr>
          <w:rFonts w:ascii="Calibri Light"/>
          <w:i/>
          <w:sz w:val="18"/>
          <w:lang w:val="it-IT"/>
        </w:rPr>
        <w:t>-</w:t>
      </w:r>
      <w:r w:rsidR="00706C98">
        <w:rPr>
          <w:rFonts w:ascii="Calibri Light"/>
          <w:i/>
          <w:sz w:val="18"/>
          <w:lang w:val="it-IT"/>
        </w:rPr>
        <w:t>24</w:t>
      </w:r>
      <w:r w:rsidR="007244F0" w:rsidRPr="009B731B">
        <w:rPr>
          <w:rFonts w:ascii="Calibri Light"/>
          <w:i/>
          <w:sz w:val="18"/>
          <w:lang w:val="it-IT"/>
        </w:rPr>
        <w:t xml:space="preserve">. </w:t>
      </w:r>
      <w:bookmarkStart w:id="1" w:name="_Hlk139879347"/>
      <w:r w:rsidR="007404D9" w:rsidRPr="009B731B">
        <w:rPr>
          <w:rFonts w:ascii="Calibri Light"/>
          <w:i/>
          <w:sz w:val="18"/>
          <w:lang w:val="it-IT"/>
        </w:rPr>
        <w:t>Doi</w:t>
      </w:r>
      <w:r w:rsidR="007404D9" w:rsidRPr="00EF7600">
        <w:rPr>
          <w:rFonts w:ascii="Calibri Light" w:hAnsi="Calibri Light" w:cs="Calibri Light"/>
          <w:i/>
          <w:sz w:val="18"/>
          <w:szCs w:val="18"/>
          <w:lang w:val="it-IT"/>
        </w:rPr>
        <w:t xml:space="preserve">: </w:t>
      </w:r>
      <w:bookmarkEnd w:id="1"/>
    </w:p>
    <w:p w14:paraId="5C004F14" w14:textId="75FC15B4" w:rsidR="004838E4" w:rsidRDefault="00052961">
      <w:pPr>
        <w:pStyle w:val="BodyText"/>
        <w:spacing w:line="20" w:lineRule="exact"/>
        <w:ind w:left="140"/>
        <w:rPr>
          <w:rFonts w:ascii="Calibri Light"/>
          <w:sz w:val="2"/>
        </w:rPr>
      </w:pPr>
      <w:r>
        <w:rPr>
          <w:rFonts w:ascii="Calibri Light"/>
          <w:noProof/>
          <w:sz w:val="2"/>
        </w:rPr>
        <mc:AlternateContent>
          <mc:Choice Requires="wpg">
            <w:drawing>
              <wp:inline distT="0" distB="0" distL="0" distR="0" wp14:anchorId="06F1F393" wp14:editId="6D5877E2">
                <wp:extent cx="5727700" cy="7620"/>
                <wp:effectExtent l="0" t="0" r="0" b="3810"/>
                <wp:docPr id="1260044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7620"/>
                          <a:chOff x="0" y="0"/>
                          <a:chExt cx="9020" cy="12"/>
                        </a:xfrm>
                      </wpg:grpSpPr>
                      <wps:wsp>
                        <wps:cNvPr id="899450099" name="Rectangle 18"/>
                        <wps:cNvSpPr>
                          <a:spLocks noChangeArrowheads="1"/>
                        </wps:cNvSpPr>
                        <wps:spPr bwMode="auto">
                          <a:xfrm>
                            <a:off x="0" y="0"/>
                            <a:ext cx="9020" cy="12"/>
                          </a:xfrm>
                          <a:prstGeom prst="rect">
                            <a:avLst/>
                          </a:prstGeom>
                          <a:solidFill>
                            <a:srgbClr val="1728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EE90F3" id="Group 17" o:spid="_x0000_s1026" style="width:451pt;height:.6pt;mso-position-horizontal-relative:char;mso-position-vertical-relative:line" coordsize="90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">
                <v:rect id="Rectangle 18" o:spid="_x0000_s1027" style="position:absolute;width:902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" fillcolor="#17282f" stroked="f"/>
                <w10:anchorlock/>
              </v:group>
            </w:pict>
          </mc:Fallback>
        </mc:AlternateContent>
      </w:r>
    </w:p>
    <w:p w14:paraId="12E694CD" w14:textId="77777777" w:rsidR="004838E4" w:rsidRDefault="004838E4">
      <w:pPr>
        <w:pStyle w:val="BodyText"/>
        <w:spacing w:before="4"/>
        <w:rPr>
          <w:rFonts w:ascii="Calibri Light"/>
          <w:i/>
        </w:rPr>
      </w:pPr>
    </w:p>
    <w:p w14:paraId="32E72A7B" w14:textId="77777777" w:rsidR="004838E4" w:rsidRDefault="00C66DDB">
      <w:pPr>
        <w:pStyle w:val="Heading1"/>
        <w:numPr>
          <w:ilvl w:val="0"/>
          <w:numId w:val="1"/>
        </w:numPr>
        <w:tabs>
          <w:tab w:val="left" w:pos="749"/>
          <w:tab w:val="left" w:pos="750"/>
        </w:tabs>
      </w:pPr>
      <w:r>
        <w:t>PENDAHULUAN</w:t>
      </w:r>
    </w:p>
    <w:p w14:paraId="21655692" w14:textId="77777777" w:rsidR="00740ED5" w:rsidRDefault="00740ED5" w:rsidP="00740ED5">
      <w:pPr>
        <w:pStyle w:val="BodyText"/>
        <w:spacing w:before="9"/>
        <w:ind w:left="142" w:firstLine="567"/>
        <w:jc w:val="both"/>
      </w:pPr>
      <w:r>
        <w:t xml:space="preserve">Kasus perilaku penyimpangan (perilaku disfungsional) yang dilakukan akuntan publik di Indonesia cukup mengkhawatirkan. Hal ini dikhawatirkan dapat menimbulkan krisis kepercayaan dan </w:t>
      </w:r>
      <w:r>
        <w:lastRenderedPageBreak/>
        <w:t>hilangnya kredibilitas terhadap profesi akuntan publik dalam memproses dan menyajikan informasi keuangan. Dalam konteks audit, manipulasi atau sikap ketidakjujuran akan menimbulkan perilaku disfungsional audit.</w:t>
      </w:r>
    </w:p>
    <w:p w14:paraId="47B6E7A5" w14:textId="77777777" w:rsidR="00740ED5" w:rsidRPr="00706C98" w:rsidRDefault="00740ED5" w:rsidP="00740ED5">
      <w:pPr>
        <w:pStyle w:val="BodyText"/>
        <w:spacing w:before="9"/>
        <w:ind w:left="142" w:firstLine="567"/>
        <w:jc w:val="both"/>
        <w:rPr>
          <w:lang w:val="pt-BR"/>
        </w:rPr>
      </w:pPr>
      <w:r>
        <w:t xml:space="preserve">Kualitas audit dapat diartikan sebagai baik atau buruknya hasil audit yang dilakukan auditor dibandingkan kriteria yang telah ditetapkan yang dinilai dari seberapa banyak auditor yang memberikan respon benar dari setiap pekerjaan audit yang diselesaikan. Kualitas audit yang baik dilakukan oleh auditor independen mengacu pada standar auditing dalam Standar Profesional Akuntan Publik (SPAP) yang ditetapkan oleh Institut Akuntan Publik Indonesia (IAPI). Selanjutnya, untuk menghasilkan laporan audit yang berkualitas, seorang auditor harus didukung oleh beberapa faktor baik yang berasal dari dalam maupun dari luar diri seorang auditor. </w:t>
      </w:r>
      <w:r w:rsidRPr="00706C98">
        <w:rPr>
          <w:lang w:val="pt-BR"/>
        </w:rPr>
        <w:t>Faktor yang dapat mempengaruhi kualitas audit ini antara lain kompetensi, independensi, akuntabilitas dan objektivitas auditor.</w:t>
      </w:r>
    </w:p>
    <w:p w14:paraId="4EE17F28" w14:textId="77777777" w:rsidR="00740ED5" w:rsidRPr="00706C98" w:rsidRDefault="00740ED5" w:rsidP="00740ED5">
      <w:pPr>
        <w:pStyle w:val="BodyText"/>
        <w:spacing w:before="9"/>
        <w:ind w:left="142" w:firstLine="567"/>
        <w:jc w:val="both"/>
        <w:rPr>
          <w:lang w:val="pt-BR"/>
        </w:rPr>
      </w:pPr>
      <w:r w:rsidRPr="00706C98">
        <w:rPr>
          <w:lang w:val="pt-BR"/>
        </w:rPr>
        <w:t xml:space="preserve">Kompetensi dapat diperoleh melalui pendidikan dan pengalaman, kompetensi yang dapat meyakinkan bahwa kualitas jasa audit yang diberikan memenuhi tingkat profesionalisme tinggi. Hasil penelitian yang dilakukan oleh Haryanto (2018), menyatakan bahwa semakin tinggi kompetensi yang dimiliki oleh auditor internal maka auditor tersebut akan dapat lebih mudah untuk mendalami masalah audit yang ada. Apabila auditor internal memiliki pengetahuan yang luas mengenai auditing dan juga memiliki keahlian bidang metodelogi audit, maka auditor internal tersebut akan dapat lebi cermat dan mudah untuk menghasilkan kualitas audit yang lebih baik. Sedangkan hasil penelitian yang dilakukan oleh Nabir (2019), menyatakan bahwa auditor yang belum mempunyai pengalaman yang memadai dan pengetahuan yang rendah belum mampu melakukan analisis yang terinci, dan tuntut dalam mendeteksi gejala kekeliruan, sehingga tidak mempengaruhi kualitas audit. </w:t>
      </w:r>
    </w:p>
    <w:p w14:paraId="3BD7EFAF" w14:textId="77777777" w:rsidR="00740ED5" w:rsidRPr="00706C98" w:rsidRDefault="00740ED5" w:rsidP="00740ED5">
      <w:pPr>
        <w:pStyle w:val="BodyText"/>
        <w:spacing w:before="9"/>
        <w:ind w:left="142" w:firstLine="567"/>
        <w:jc w:val="both"/>
        <w:rPr>
          <w:lang w:val="pt-BR"/>
        </w:rPr>
      </w:pPr>
      <w:r w:rsidRPr="00706C98">
        <w:rPr>
          <w:lang w:val="pt-BR"/>
        </w:rPr>
        <w:t>Faktor selanjutnya yang juga berpengaruh terhadap kualitas audit adalah independensi. Independen merupakan sikap yang tidak mudah dipengaruhi, dan tidak memihak kepada siapun. Hasil penelitian yang dilakukan oleh Nabir (2019), menyatakan bahwa sikap ketidak berpihakan yang ditunjukkan auditor ketika melaksanakan tugasnya mencerminkan auditor jujur dan bebas dari pengaruh apapun, sehingga laporan auditnya dapat dipercaya. Sedangkan hasil penelitian yang dilakukan oleh Marsista, dkk (2021), menyatakan bahwa tinggi rendahnya tingkat independensi yang dimiliki seorang auditor tidak menjamin bahwa kualitas audit yang hasilkan baik. Karena sudah memiliki pengetahuan dan pengalaman yang luas dalam mengaudit, sehingga saat auditor tidak berpengaruh oleh pihak manapun dalam memberikan keputusan maka tidak akan mempengaruhi kualitas audit.</w:t>
      </w:r>
    </w:p>
    <w:p w14:paraId="6612D15B" w14:textId="77777777" w:rsidR="00740ED5" w:rsidRPr="00706C98" w:rsidRDefault="00740ED5" w:rsidP="00740ED5">
      <w:pPr>
        <w:pStyle w:val="BodyText"/>
        <w:spacing w:before="9"/>
        <w:ind w:left="142" w:firstLine="567"/>
        <w:jc w:val="both"/>
        <w:rPr>
          <w:lang w:val="pt-BR"/>
        </w:rPr>
      </w:pPr>
      <w:r w:rsidRPr="00706C98">
        <w:rPr>
          <w:lang w:val="pt-BR"/>
        </w:rPr>
        <w:t xml:space="preserve">Faktor yang juga dapat mempengaruhi kualitas audit adalah akuntabilitas atau rasa bertanggung jawab. Auditor dituntut untuk mempertahankan kepercayaan yang telah diberikan kepadanya dengan menjaga dan mempertahankan akuntabilitasnya. Hasil penelitian yang dilakukan oleh Nurjanah (2016), menyatakan bahwa akuntabilitas sangat penting bagi auditor sebagai faktor yang mempengaruhi kualitas audit. Akuntabilitas menunjukkan bahwa auditor dapat menyelesaikan audit dengan baik dan tepat waktu, yakni bahwa pekerjaan ini diperiksa dengan teliti, ditinjau oleh pengawas, dan bertanggung jawab kepada pemberi kerja. Sedangkan hasil penelitian yang dilakukan oleh Ismiyati, (2019), menyatakan bahwa semakin tinggi sikap akuntabilitas yang dimiliki seorang auditor maka semakin tinggi pula kualitas audit yang dihasilkan. </w:t>
      </w:r>
    </w:p>
    <w:p w14:paraId="7AF68684" w14:textId="77777777" w:rsidR="00740ED5" w:rsidRPr="00706C98" w:rsidRDefault="00740ED5" w:rsidP="00740ED5">
      <w:pPr>
        <w:pStyle w:val="BodyText"/>
        <w:spacing w:before="9"/>
        <w:ind w:left="142" w:firstLine="567"/>
        <w:jc w:val="both"/>
        <w:rPr>
          <w:lang w:val="pt-BR"/>
        </w:rPr>
      </w:pPr>
      <w:r w:rsidRPr="00706C98">
        <w:rPr>
          <w:lang w:val="pt-BR"/>
        </w:rPr>
        <w:t>Faktor yang juga dapat mempengaruhi kualitas audit adalah objektivitas auditor. Berdasarkan Kode Etik Intern Pemerintah Indonesia, objektivitas adalah sikap jujur yang tidak dapat dipengaruhi opini dan pertimbangan individu atau golongan dalam mengambil suatu tindakan. Hasil penelitian yang dilakukan oleh (Marwa, 2019), menyatakan bahwa semakin tinggi objektivitas auditor dalam melakukan audit maka akan meningkatkan kualitas audit, begitu juga sebaliknya semakin rendah objektivitas auditor dalam melakukan audit maka akan menurunkan kulaitas audit. Sedangkan hasil penelitian yang dilakukan oleh (Nainggolan, 2016), menyatakan bahwa dengan adanya sikap objektivitas, penilaian yang dilakukan tidak bias, tidak memihak, dan bukan merupakan hasil kompromi.</w:t>
      </w:r>
    </w:p>
    <w:p w14:paraId="6681BD58" w14:textId="5E937CD3" w:rsidR="00740ED5" w:rsidRPr="00706C98" w:rsidRDefault="00740ED5" w:rsidP="00740ED5">
      <w:pPr>
        <w:pStyle w:val="BodyText"/>
        <w:spacing w:before="9"/>
        <w:ind w:left="142" w:firstLine="567"/>
        <w:jc w:val="both"/>
        <w:rPr>
          <w:lang w:val="pt-BR"/>
        </w:rPr>
      </w:pPr>
      <w:r w:rsidRPr="00706C98">
        <w:rPr>
          <w:lang w:val="pt-BR"/>
        </w:rPr>
        <w:t>Berdasarkan latar belakang yang telah dikemukakan diatas, maka peneliti tertarik untuk melakukan penelitian dengan judul “Pengaruh Kompetensi, Independensi, Akuntabilitas dan Objektivitas Auditor Terhadap Kualitas Audit Pada Kantor Akuntan Publik di Bali”.</w:t>
      </w:r>
    </w:p>
    <w:p w14:paraId="517DD763" w14:textId="77777777" w:rsidR="001476B4" w:rsidRPr="009B731B" w:rsidRDefault="001476B4" w:rsidP="001476B4">
      <w:pPr>
        <w:pStyle w:val="BodyText"/>
        <w:spacing w:before="9"/>
        <w:rPr>
          <w:sz w:val="36"/>
          <w:lang w:val="sv-SE"/>
        </w:rPr>
      </w:pPr>
    </w:p>
    <w:p w14:paraId="27E26D15" w14:textId="77777777" w:rsidR="004838E4" w:rsidRDefault="00C66DDB">
      <w:pPr>
        <w:pStyle w:val="Heading1"/>
        <w:numPr>
          <w:ilvl w:val="0"/>
          <w:numId w:val="1"/>
        </w:numPr>
        <w:tabs>
          <w:tab w:val="left" w:pos="764"/>
          <w:tab w:val="left" w:pos="765"/>
        </w:tabs>
        <w:spacing w:before="0"/>
        <w:ind w:left="764"/>
      </w:pPr>
      <w:r>
        <w:t>TINJAUAN</w:t>
      </w:r>
      <w:r>
        <w:rPr>
          <w:spacing w:val="-6"/>
        </w:rPr>
        <w:t xml:space="preserve"> </w:t>
      </w:r>
      <w:r>
        <w:t>PUSTAKA</w:t>
      </w:r>
    </w:p>
    <w:p w14:paraId="347F977F" w14:textId="3D33C1AE" w:rsidR="004838E4" w:rsidRPr="00740ED5" w:rsidRDefault="00740ED5">
      <w:pPr>
        <w:spacing w:before="134"/>
        <w:ind w:left="198"/>
        <w:jc w:val="both"/>
        <w:rPr>
          <w:b/>
          <w:iCs/>
          <w:lang w:val="sv-SE"/>
        </w:rPr>
      </w:pPr>
      <w:r w:rsidRPr="00740ED5">
        <w:rPr>
          <w:b/>
          <w:iCs/>
          <w:lang w:val="sv-SE"/>
        </w:rPr>
        <w:t>Kualitas Audit</w:t>
      </w:r>
      <w:r w:rsidR="001476B4" w:rsidRPr="00740ED5">
        <w:rPr>
          <w:b/>
          <w:iCs/>
          <w:lang w:val="sv-SE"/>
        </w:rPr>
        <w:t xml:space="preserve"> </w:t>
      </w:r>
    </w:p>
    <w:p w14:paraId="1392A3AB" w14:textId="2108AF29" w:rsidR="00740ED5" w:rsidRPr="009E2E5D" w:rsidRDefault="00740ED5">
      <w:pPr>
        <w:pStyle w:val="BodyText"/>
        <w:spacing w:before="76" w:line="220" w:lineRule="auto"/>
        <w:ind w:left="198" w:right="174" w:firstLine="566"/>
        <w:jc w:val="both"/>
        <w:rPr>
          <w:iCs/>
          <w:lang w:val="sv-SE"/>
        </w:rPr>
      </w:pPr>
      <w:r w:rsidRPr="00740ED5">
        <w:rPr>
          <w:iCs/>
          <w:lang w:val="sv-SE"/>
        </w:rPr>
        <w:t xml:space="preserve">Kualitas audit merupakan segala kemungkinan dimana auditor pada saat mengaudit laporan </w:t>
      </w:r>
      <w:r w:rsidRPr="00740ED5">
        <w:rPr>
          <w:iCs/>
          <w:lang w:val="sv-SE"/>
        </w:rPr>
        <w:lastRenderedPageBreak/>
        <w:t>keuangan klien dapat menentukan pelanggaran yang terjadi dalam sistem akuntansi klien dan melaporkannya dalam laporan keuangan auditan, dimana dalam melaksanakan tugasnya tersebut auditor berpedoman pada standar auditing dan kode etik akuntan publik yang relevan (Harjanto, 2014).</w:t>
      </w:r>
    </w:p>
    <w:p w14:paraId="41887A84" w14:textId="77777777" w:rsidR="004838E4" w:rsidRPr="007244F0" w:rsidRDefault="004838E4">
      <w:pPr>
        <w:pStyle w:val="BodyText"/>
        <w:spacing w:before="5"/>
        <w:rPr>
          <w:sz w:val="19"/>
          <w:lang w:val="sv-SE"/>
        </w:rPr>
      </w:pPr>
    </w:p>
    <w:p w14:paraId="2BD0E34F" w14:textId="47559EB6" w:rsidR="004838E4" w:rsidRPr="00740ED5" w:rsidRDefault="00740ED5">
      <w:pPr>
        <w:ind w:left="198"/>
        <w:jc w:val="both"/>
        <w:rPr>
          <w:b/>
          <w:iCs/>
          <w:lang w:val="sv-SE"/>
        </w:rPr>
      </w:pPr>
      <w:r w:rsidRPr="00740ED5">
        <w:rPr>
          <w:b/>
          <w:iCs/>
          <w:lang w:val="sv-SE"/>
        </w:rPr>
        <w:t>Kompetensi</w:t>
      </w:r>
    </w:p>
    <w:p w14:paraId="2C4F9849" w14:textId="4609C34E" w:rsidR="00740ED5" w:rsidRDefault="00740ED5" w:rsidP="00740ED5">
      <w:pPr>
        <w:ind w:left="198" w:firstLine="522"/>
        <w:jc w:val="both"/>
        <w:rPr>
          <w:lang w:val="sv-SE"/>
        </w:rPr>
      </w:pPr>
      <w:r w:rsidRPr="00740ED5">
        <w:rPr>
          <w:lang w:val="sv-SE"/>
        </w:rPr>
        <w:t>Kompetensi adalah kemampuan dan karakteristik yang dimiliki oleh seseorang berupa perngetahuan, keterampilan, dan sikap perilaku yang diperlukan dalam pelaksanaan tugas dan jabatannya (Ilham dkk, 2019). Kompetensi mengandung arti: kecakapan, kemampuan, kewenangan, dan penguasaan.</w:t>
      </w:r>
    </w:p>
    <w:p w14:paraId="45CE5A32" w14:textId="77777777" w:rsidR="009E2E5D" w:rsidRDefault="009E2E5D" w:rsidP="009E2E5D">
      <w:pPr>
        <w:ind w:left="198" w:firstLine="522"/>
        <w:rPr>
          <w:b/>
          <w:i/>
          <w:lang w:val="sv-SE"/>
        </w:rPr>
      </w:pPr>
    </w:p>
    <w:p w14:paraId="3660EFA4" w14:textId="3DB8B0D7" w:rsidR="009E2E5D" w:rsidRPr="00740ED5" w:rsidRDefault="00740ED5" w:rsidP="009E2E5D">
      <w:pPr>
        <w:pStyle w:val="BodyText"/>
        <w:spacing w:before="1"/>
        <w:ind w:left="284" w:hanging="142"/>
        <w:rPr>
          <w:b/>
          <w:iCs/>
          <w:lang w:val="sv-SE"/>
        </w:rPr>
      </w:pPr>
      <w:r w:rsidRPr="00740ED5">
        <w:rPr>
          <w:b/>
          <w:iCs/>
          <w:lang w:val="sv-SE"/>
        </w:rPr>
        <w:t>Independensi</w:t>
      </w:r>
      <w:r w:rsidR="009E2E5D" w:rsidRPr="00740ED5">
        <w:rPr>
          <w:b/>
          <w:iCs/>
          <w:lang w:val="sv-SE"/>
        </w:rPr>
        <w:t xml:space="preserve"> </w:t>
      </w:r>
    </w:p>
    <w:p w14:paraId="72949451" w14:textId="4010398A" w:rsidR="00740ED5" w:rsidRPr="00706C98" w:rsidRDefault="00740ED5" w:rsidP="00740ED5">
      <w:pPr>
        <w:pStyle w:val="BodyText"/>
        <w:spacing w:before="1"/>
        <w:ind w:left="284" w:firstLine="436"/>
        <w:jc w:val="both"/>
        <w:rPr>
          <w:rFonts w:eastAsia="Calibri"/>
          <w:lang w:val="sv-SE"/>
        </w:rPr>
      </w:pPr>
      <w:r w:rsidRPr="00706C98">
        <w:rPr>
          <w:rFonts w:eastAsia="Calibri"/>
          <w:lang w:val="sv-SE"/>
        </w:rPr>
        <w:t>Menurut Harjanto (2014) Independensi dapat diartikan sebagai sikap mental yang bebas dari pihak lain. Independensi juga berarti adanya sebuah tindak kejujuran dalam diri auditor untuk mempertimbangkan fakta yang objektif dan tidak memihak dalam diri auditor dalam merumuskan dan menyatakan pendapatnya.</w:t>
      </w:r>
    </w:p>
    <w:p w14:paraId="3D16403D" w14:textId="18670F1A" w:rsidR="00E24E02" w:rsidRDefault="00E24E02">
      <w:pPr>
        <w:rPr>
          <w:b/>
          <w:i/>
          <w:lang w:val="sv-SE"/>
        </w:rPr>
      </w:pPr>
    </w:p>
    <w:p w14:paraId="545736F9" w14:textId="0D73E19A" w:rsidR="004838E4" w:rsidRPr="007244F0" w:rsidRDefault="00386F1E">
      <w:pPr>
        <w:ind w:left="198"/>
        <w:jc w:val="both"/>
        <w:rPr>
          <w:b/>
          <w:i/>
          <w:lang w:val="sv-SE"/>
        </w:rPr>
      </w:pPr>
      <w:r w:rsidRPr="00386F1E">
        <w:rPr>
          <w:b/>
          <w:i/>
          <w:lang w:val="sv-SE"/>
        </w:rPr>
        <w:t>Akuntabilitas</w:t>
      </w:r>
    </w:p>
    <w:p w14:paraId="59A9DEB2" w14:textId="4FF8A809" w:rsidR="00386F1E" w:rsidRPr="00706C98" w:rsidRDefault="00386F1E" w:rsidP="009E2E5D">
      <w:pPr>
        <w:pStyle w:val="BodyText"/>
        <w:spacing w:before="78" w:line="220" w:lineRule="auto"/>
        <w:ind w:left="284" w:right="173" w:firstLine="425"/>
        <w:jc w:val="both"/>
        <w:rPr>
          <w:color w:val="212121"/>
          <w:lang w:val="sv-SE"/>
        </w:rPr>
      </w:pPr>
      <w:r w:rsidRPr="00706C98">
        <w:rPr>
          <w:color w:val="212121"/>
          <w:lang w:val="sv-SE"/>
        </w:rPr>
        <w:t>Akuntabilitas merupakan perwujudan kewajiban seseorang atau unit organisasi untuk mempertanggung jawabkan pengelolaan dan pengendalian sumber daya dan pelaksanaan kebijakan yang dipercayakan kepada kepadanya dalam rangka pencapaian tujuan yang telah ditetapkan melalui media pertanggung jawaban secara periodik dan melaksanakan tugasnya dengan dilandasi oleh norma-norma dan standar profesinya (Andono, 2015).</w:t>
      </w:r>
    </w:p>
    <w:p w14:paraId="729F9E28" w14:textId="77777777" w:rsidR="009E2E5D" w:rsidRDefault="009E2E5D" w:rsidP="009E2E5D">
      <w:pPr>
        <w:pStyle w:val="BodyText"/>
        <w:spacing w:before="78" w:line="220" w:lineRule="auto"/>
        <w:ind w:left="284" w:right="173" w:firstLine="425"/>
        <w:jc w:val="both"/>
        <w:rPr>
          <w:lang w:val="sv-SE"/>
        </w:rPr>
      </w:pPr>
    </w:p>
    <w:p w14:paraId="4B7C3D58" w14:textId="492D794D" w:rsidR="00C82A98" w:rsidRPr="00386F1E" w:rsidRDefault="00386F1E" w:rsidP="00C82A98">
      <w:pPr>
        <w:pStyle w:val="BodyText"/>
        <w:spacing w:before="78" w:line="220" w:lineRule="auto"/>
        <w:ind w:left="198" w:right="173" w:firstLine="12"/>
        <w:jc w:val="both"/>
        <w:rPr>
          <w:b/>
          <w:iCs/>
          <w:lang w:val="sv-SE"/>
        </w:rPr>
      </w:pPr>
      <w:r w:rsidRPr="00386F1E">
        <w:rPr>
          <w:b/>
          <w:iCs/>
          <w:lang w:val="sv-SE"/>
        </w:rPr>
        <w:t>Objektivitas Auditor</w:t>
      </w:r>
    </w:p>
    <w:p w14:paraId="06E40CAE" w14:textId="1396DE66" w:rsidR="00386F1E" w:rsidRDefault="00386F1E" w:rsidP="00C82A98">
      <w:pPr>
        <w:pStyle w:val="BodyText"/>
        <w:spacing w:before="78" w:line="220" w:lineRule="auto"/>
        <w:ind w:left="198" w:right="173" w:firstLine="522"/>
        <w:jc w:val="both"/>
        <w:rPr>
          <w:color w:val="212121"/>
          <w:lang w:val="sv-SE"/>
        </w:rPr>
      </w:pPr>
      <w:r w:rsidRPr="00386F1E">
        <w:rPr>
          <w:color w:val="212121"/>
          <w:lang w:val="sv-SE"/>
        </w:rPr>
        <w:t>Menurut Harjanto (2014), menjelaskan bahwa objektivitas adalah sikap mental yang harus dipertahankan oleh auditor dalam melakukan audit dan auditor tidak boleh membiarkan pertimbangan auditnya dipengaruhi oleh pihak lain.</w:t>
      </w:r>
    </w:p>
    <w:p w14:paraId="36B37FAD" w14:textId="77777777" w:rsidR="00C82A98" w:rsidRDefault="00C82A98" w:rsidP="001476B4">
      <w:pPr>
        <w:pStyle w:val="BodyText"/>
        <w:spacing w:before="78" w:line="220" w:lineRule="auto"/>
        <w:ind w:left="198" w:right="173" w:firstLine="566"/>
        <w:jc w:val="both"/>
        <w:rPr>
          <w:color w:val="212121"/>
          <w:lang w:val="sv-SE"/>
        </w:rPr>
      </w:pPr>
    </w:p>
    <w:p w14:paraId="07652FF2" w14:textId="2F606B8C" w:rsidR="00494A3A" w:rsidRDefault="00494A3A">
      <w:pPr>
        <w:pStyle w:val="Heading1"/>
        <w:numPr>
          <w:ilvl w:val="0"/>
          <w:numId w:val="1"/>
        </w:numPr>
        <w:tabs>
          <w:tab w:val="left" w:pos="764"/>
          <w:tab w:val="left" w:pos="765"/>
        </w:tabs>
        <w:spacing w:before="146"/>
        <w:ind w:left="764"/>
      </w:pPr>
      <w:r w:rsidRPr="00494A3A">
        <w:t>HIPOTESIS</w:t>
      </w:r>
    </w:p>
    <w:p w14:paraId="7B287FDD" w14:textId="77777777" w:rsidR="00494A3A" w:rsidRPr="00494A3A" w:rsidRDefault="00494A3A" w:rsidP="00494A3A">
      <w:pPr>
        <w:pStyle w:val="BodyText"/>
        <w:spacing w:before="78" w:line="220" w:lineRule="auto"/>
        <w:ind w:left="750" w:right="173" w:firstLine="690"/>
        <w:jc w:val="both"/>
        <w:rPr>
          <w:color w:val="212121"/>
          <w:lang w:val="sv-SE"/>
        </w:rPr>
      </w:pPr>
      <w:r w:rsidRPr="00494A3A">
        <w:rPr>
          <w:color w:val="212121"/>
          <w:lang w:val="sv-SE"/>
        </w:rPr>
        <w:t>Berdasarkan teori yang telah dipaparkan sebelumnya dan juga hasil dari penelitian sebelumnya, maka selanjutnya dapat dikembangkan hipotesis penelitian dengan penjelasan sebagai berikut:</w:t>
      </w:r>
    </w:p>
    <w:p w14:paraId="5BBE3E7D" w14:textId="77777777" w:rsidR="00494A3A" w:rsidRPr="00494A3A" w:rsidRDefault="00494A3A" w:rsidP="00494A3A">
      <w:pPr>
        <w:pStyle w:val="BodyText"/>
        <w:spacing w:before="78" w:line="220" w:lineRule="auto"/>
        <w:ind w:left="750" w:right="173"/>
        <w:jc w:val="both"/>
        <w:rPr>
          <w:color w:val="212121"/>
          <w:lang w:val="sv-SE"/>
        </w:rPr>
      </w:pPr>
      <w:r w:rsidRPr="00494A3A">
        <w:rPr>
          <w:color w:val="212121"/>
          <w:lang w:val="sv-SE"/>
        </w:rPr>
        <w:t>H1: Kompetensi berpengaruh positif terhadap kualitas audit.</w:t>
      </w:r>
    </w:p>
    <w:p w14:paraId="2C702F55" w14:textId="77777777" w:rsidR="00494A3A" w:rsidRPr="00494A3A" w:rsidRDefault="00494A3A" w:rsidP="00494A3A">
      <w:pPr>
        <w:pStyle w:val="BodyText"/>
        <w:spacing w:before="78" w:line="220" w:lineRule="auto"/>
        <w:ind w:left="750" w:right="173"/>
        <w:jc w:val="both"/>
        <w:rPr>
          <w:color w:val="212121"/>
          <w:lang w:val="sv-SE"/>
        </w:rPr>
      </w:pPr>
      <w:r w:rsidRPr="00494A3A">
        <w:rPr>
          <w:color w:val="212121"/>
          <w:lang w:val="sv-SE"/>
        </w:rPr>
        <w:t>H2: Independensi berpengaruh positif terhadap kulitas audit.</w:t>
      </w:r>
    </w:p>
    <w:p w14:paraId="66D49543" w14:textId="77777777" w:rsidR="00494A3A" w:rsidRPr="00494A3A" w:rsidRDefault="00494A3A" w:rsidP="00494A3A">
      <w:pPr>
        <w:pStyle w:val="BodyText"/>
        <w:spacing w:before="78" w:line="220" w:lineRule="auto"/>
        <w:ind w:left="750" w:right="173"/>
        <w:jc w:val="both"/>
        <w:rPr>
          <w:color w:val="212121"/>
          <w:lang w:val="sv-SE"/>
        </w:rPr>
      </w:pPr>
      <w:r w:rsidRPr="00494A3A">
        <w:rPr>
          <w:color w:val="212121"/>
          <w:lang w:val="sv-SE"/>
        </w:rPr>
        <w:t>H3: Akuntabilitas berpengaruh positif terhadap kualitas audit.</w:t>
      </w:r>
    </w:p>
    <w:p w14:paraId="3CC3988E" w14:textId="334BBA31" w:rsidR="00494A3A" w:rsidRDefault="00494A3A" w:rsidP="00494A3A">
      <w:pPr>
        <w:pStyle w:val="BodyText"/>
        <w:spacing w:before="78" w:line="220" w:lineRule="auto"/>
        <w:ind w:left="750" w:right="173"/>
        <w:jc w:val="both"/>
        <w:rPr>
          <w:color w:val="212121"/>
          <w:lang w:val="sv-SE"/>
        </w:rPr>
      </w:pPr>
      <w:r w:rsidRPr="00494A3A">
        <w:rPr>
          <w:color w:val="212121"/>
          <w:lang w:val="sv-SE"/>
        </w:rPr>
        <w:t>H4: Objektivitas berpengaruh positif terhadap kualitas audit.</w:t>
      </w:r>
    </w:p>
    <w:p w14:paraId="7B32C4D6" w14:textId="77777777" w:rsidR="00494A3A" w:rsidRPr="00494A3A" w:rsidRDefault="00494A3A" w:rsidP="00494A3A">
      <w:pPr>
        <w:pStyle w:val="BodyText"/>
        <w:spacing w:before="78" w:line="220" w:lineRule="auto"/>
        <w:ind w:left="750" w:right="173"/>
        <w:jc w:val="both"/>
        <w:rPr>
          <w:color w:val="212121"/>
          <w:lang w:val="sv-SE"/>
        </w:rPr>
      </w:pPr>
    </w:p>
    <w:p w14:paraId="3DDA05AB" w14:textId="44AEF7CC" w:rsidR="004838E4" w:rsidRDefault="00C66DDB">
      <w:pPr>
        <w:pStyle w:val="Heading1"/>
        <w:numPr>
          <w:ilvl w:val="0"/>
          <w:numId w:val="1"/>
        </w:numPr>
        <w:tabs>
          <w:tab w:val="left" w:pos="764"/>
          <w:tab w:val="left" w:pos="765"/>
        </w:tabs>
        <w:spacing w:before="146"/>
        <w:ind w:left="764"/>
      </w:pPr>
      <w:r>
        <w:t>METODE</w:t>
      </w:r>
    </w:p>
    <w:p w14:paraId="2BE2B8C9" w14:textId="47DD1AF4" w:rsidR="00386F1E" w:rsidRPr="00386F1E" w:rsidRDefault="00386F1E" w:rsidP="006A038B">
      <w:pPr>
        <w:pStyle w:val="BodyText"/>
        <w:spacing w:line="220" w:lineRule="auto"/>
        <w:ind w:left="198" w:right="173" w:firstLine="566"/>
        <w:jc w:val="both"/>
      </w:pPr>
      <w:r w:rsidRPr="00386F1E">
        <w:t>Penelitian ini dilakukan pada Kantor Akuntan Publik (KAP) yang berada di Bali. Objek penelitian ini adalah Kompetensi, Independensi, Akuntabilitas dan Objektivitas Auditor. Populasi dalam penelitian ini adalah auditor yang bekerja pada Kantor Akuntan Publik di Bali. Penentuan sampel menggunakan sampling jenuh yang berjumlah 55 responden. Metode analisis data yang digunakan adalah analisis regresi linier berganda, uji F dan uji t.</w:t>
      </w:r>
    </w:p>
    <w:p w14:paraId="61A2B9D7" w14:textId="65B63A2E" w:rsidR="004838E4" w:rsidRDefault="004838E4">
      <w:pPr>
        <w:pStyle w:val="BodyText"/>
        <w:rPr>
          <w:sz w:val="13"/>
          <w:lang w:val="sv-SE"/>
        </w:rPr>
      </w:pPr>
    </w:p>
    <w:p w14:paraId="1AE2DB0B" w14:textId="77777777" w:rsidR="00494A3A" w:rsidRPr="007244F0" w:rsidRDefault="00494A3A">
      <w:pPr>
        <w:pStyle w:val="BodyText"/>
        <w:rPr>
          <w:sz w:val="13"/>
          <w:lang w:val="sv-SE"/>
        </w:rPr>
      </w:pPr>
    </w:p>
    <w:p w14:paraId="3AC04EE3" w14:textId="09FC0449" w:rsidR="004838E4" w:rsidRDefault="004838E4">
      <w:pPr>
        <w:pStyle w:val="BodyText"/>
        <w:spacing w:line="30" w:lineRule="exact"/>
        <w:ind w:left="104"/>
        <w:rPr>
          <w:sz w:val="3"/>
        </w:rPr>
      </w:pPr>
    </w:p>
    <w:p w14:paraId="7E9F35E0" w14:textId="77777777" w:rsidR="004838E4" w:rsidRDefault="00C66DDB">
      <w:pPr>
        <w:pStyle w:val="Heading1"/>
        <w:numPr>
          <w:ilvl w:val="0"/>
          <w:numId w:val="1"/>
        </w:numPr>
        <w:tabs>
          <w:tab w:val="left" w:pos="764"/>
          <w:tab w:val="left" w:pos="765"/>
        </w:tabs>
        <w:spacing w:before="14"/>
        <w:ind w:left="764"/>
      </w:pPr>
      <w:r>
        <w:t>HASIL</w:t>
      </w:r>
      <w:r>
        <w:rPr>
          <w:spacing w:val="-2"/>
        </w:rPr>
        <w:t xml:space="preserve"> </w:t>
      </w:r>
      <w:r>
        <w:t>DAN</w:t>
      </w:r>
      <w:r>
        <w:rPr>
          <w:spacing w:val="-3"/>
        </w:rPr>
        <w:t xml:space="preserve"> </w:t>
      </w:r>
      <w:r>
        <w:t>PEMBAHASAN</w:t>
      </w:r>
    </w:p>
    <w:p w14:paraId="6F2DE461" w14:textId="0E2EC076" w:rsidR="00584A73" w:rsidRDefault="00584A73" w:rsidP="00584A73">
      <w:pPr>
        <w:spacing w:before="240"/>
        <w:ind w:left="142"/>
        <w:jc w:val="both"/>
        <w:rPr>
          <w:b/>
          <w:i/>
          <w:lang w:val="sv-SE"/>
        </w:rPr>
      </w:pPr>
      <w:r w:rsidRPr="00584A73">
        <w:rPr>
          <w:b/>
          <w:i/>
          <w:lang w:val="sv-SE"/>
        </w:rPr>
        <w:t>Hasil</w:t>
      </w:r>
    </w:p>
    <w:p w14:paraId="309BE458" w14:textId="6870B2BF" w:rsidR="00A627BE" w:rsidRPr="00584A73" w:rsidRDefault="00386F1E" w:rsidP="00584A73">
      <w:pPr>
        <w:spacing w:before="240"/>
        <w:ind w:left="142"/>
        <w:jc w:val="both"/>
        <w:rPr>
          <w:b/>
          <w:i/>
          <w:lang w:val="sv-SE"/>
        </w:rPr>
      </w:pPr>
      <w:r w:rsidRPr="00386F1E">
        <w:rPr>
          <w:b/>
          <w:i/>
          <w:lang w:val="sv-SE"/>
        </w:rPr>
        <w:t>Karakteristik Responden</w:t>
      </w:r>
    </w:p>
    <w:p w14:paraId="4A73E374" w14:textId="4A9E1F0B" w:rsidR="00386F1E" w:rsidRDefault="00386F1E">
      <w:pPr>
        <w:pStyle w:val="BodyText"/>
        <w:spacing w:before="161" w:line="220" w:lineRule="auto"/>
        <w:ind w:left="198" w:right="176" w:firstLine="566"/>
        <w:jc w:val="both"/>
      </w:pPr>
      <w:r w:rsidRPr="00386F1E">
        <w:t xml:space="preserve">Diketahui responden yang di jadikan sampel dalam penelitian ini sebanyak 55 orang. </w:t>
      </w:r>
      <w:r w:rsidRPr="00706C98">
        <w:rPr>
          <w:lang w:val="pt-BR"/>
        </w:rPr>
        <w:t xml:space="preserve">Dimana responden usia 21-30 Tahun mendominasi dengan persentase sebesar 75%, jenis kelamin perempuan mendominasi dengan persentase sebesar 53%, dan Pendidikan terkahir Sarjana mendominasi dengan </w:t>
      </w:r>
      <w:r w:rsidRPr="00706C98">
        <w:rPr>
          <w:lang w:val="pt-BR"/>
        </w:rPr>
        <w:lastRenderedPageBreak/>
        <w:t xml:space="preserve">persentase sebesar 93%. </w:t>
      </w:r>
      <w:r w:rsidRPr="00386F1E">
        <w:t>Secara rinci karakteristik responden penelitian dapat dilihat pada Tabel 1</w:t>
      </w:r>
    </w:p>
    <w:p w14:paraId="5DA42A1C" w14:textId="77777777" w:rsidR="00C82A98" w:rsidRPr="00C82A98" w:rsidRDefault="00C82A98" w:rsidP="00C82A98">
      <w:pPr>
        <w:jc w:val="center"/>
        <w:rPr>
          <w:b/>
        </w:rPr>
      </w:pPr>
      <w:r w:rsidRPr="00C82A98">
        <w:rPr>
          <w:b/>
        </w:rPr>
        <w:t>Tabel 1</w:t>
      </w:r>
    </w:p>
    <w:p w14:paraId="73651F65" w14:textId="42B70F8F" w:rsidR="00494A3A" w:rsidRDefault="00494A3A" w:rsidP="00C82A98">
      <w:pPr>
        <w:jc w:val="center"/>
        <w:rPr>
          <w:b/>
        </w:rPr>
      </w:pPr>
      <w:r w:rsidRPr="00494A3A">
        <w:rPr>
          <w:b/>
        </w:rPr>
        <w:t>Karakteristik Responden</w:t>
      </w:r>
    </w:p>
    <w:p w14:paraId="03DCB240" w14:textId="77777777" w:rsidR="00494A3A" w:rsidRDefault="00494A3A" w:rsidP="00C82A98">
      <w:pPr>
        <w:jc w:val="center"/>
        <w:rPr>
          <w:b/>
          <w:bCs/>
          <w:iCs/>
          <w:color w:val="000000"/>
        </w:rPr>
      </w:pP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648"/>
        <w:gridCol w:w="2183"/>
        <w:gridCol w:w="1592"/>
        <w:gridCol w:w="1325"/>
        <w:gridCol w:w="1333"/>
      </w:tblGrid>
      <w:tr w:rsidR="00494A3A" w:rsidRPr="00E84BCC" w14:paraId="09513AE0" w14:textId="77777777" w:rsidTr="00004A0B">
        <w:trPr>
          <w:trHeight w:val="832"/>
          <w:jc w:val="center"/>
        </w:trPr>
        <w:tc>
          <w:tcPr>
            <w:tcW w:w="648" w:type="dxa"/>
          </w:tcPr>
          <w:p w14:paraId="48BC500A" w14:textId="77777777" w:rsidR="00494A3A" w:rsidRPr="00E84BCC" w:rsidRDefault="00494A3A" w:rsidP="00004A0B">
            <w:pPr>
              <w:pStyle w:val="TableParagraph"/>
              <w:ind w:left="175"/>
              <w:rPr>
                <w:sz w:val="24"/>
                <w:szCs w:val="24"/>
              </w:rPr>
            </w:pPr>
            <w:r w:rsidRPr="00E84BCC">
              <w:rPr>
                <w:w w:val="105"/>
                <w:sz w:val="24"/>
                <w:szCs w:val="24"/>
              </w:rPr>
              <w:t>No</w:t>
            </w:r>
          </w:p>
        </w:tc>
        <w:tc>
          <w:tcPr>
            <w:tcW w:w="2183" w:type="dxa"/>
          </w:tcPr>
          <w:p w14:paraId="7B576A85" w14:textId="77777777" w:rsidR="00494A3A" w:rsidRPr="00E84BCC" w:rsidRDefault="00494A3A" w:rsidP="00004A0B">
            <w:pPr>
              <w:pStyle w:val="TableParagraph"/>
              <w:ind w:left="463"/>
              <w:rPr>
                <w:sz w:val="24"/>
                <w:szCs w:val="24"/>
              </w:rPr>
            </w:pPr>
            <w:r w:rsidRPr="00E84BCC">
              <w:rPr>
                <w:w w:val="105"/>
                <w:sz w:val="24"/>
                <w:szCs w:val="24"/>
              </w:rPr>
              <w:t>Karakteristik</w:t>
            </w:r>
          </w:p>
        </w:tc>
        <w:tc>
          <w:tcPr>
            <w:tcW w:w="1592" w:type="dxa"/>
          </w:tcPr>
          <w:p w14:paraId="639E6DD2" w14:textId="77777777" w:rsidR="00494A3A" w:rsidRPr="00E84BCC" w:rsidRDefault="00494A3A" w:rsidP="00004A0B">
            <w:pPr>
              <w:pStyle w:val="TableParagraph"/>
              <w:ind w:left="276"/>
              <w:rPr>
                <w:sz w:val="24"/>
                <w:szCs w:val="24"/>
              </w:rPr>
            </w:pPr>
            <w:r w:rsidRPr="00E84BCC">
              <w:rPr>
                <w:w w:val="105"/>
                <w:sz w:val="24"/>
                <w:szCs w:val="24"/>
              </w:rPr>
              <w:t>Klasifikasi</w:t>
            </w:r>
          </w:p>
        </w:tc>
        <w:tc>
          <w:tcPr>
            <w:tcW w:w="1325" w:type="dxa"/>
          </w:tcPr>
          <w:p w14:paraId="4FE7F4B8" w14:textId="77777777" w:rsidR="00494A3A" w:rsidRPr="00E84BCC" w:rsidRDefault="00494A3A" w:rsidP="00004A0B">
            <w:pPr>
              <w:pStyle w:val="TableParagraph"/>
              <w:ind w:left="130" w:right="119"/>
              <w:jc w:val="center"/>
              <w:rPr>
                <w:sz w:val="24"/>
                <w:szCs w:val="24"/>
              </w:rPr>
            </w:pPr>
            <w:r w:rsidRPr="00E84BCC">
              <w:rPr>
                <w:w w:val="105"/>
                <w:sz w:val="24"/>
                <w:szCs w:val="24"/>
              </w:rPr>
              <w:t>Jumlah</w:t>
            </w:r>
          </w:p>
          <w:p w14:paraId="10A4121C" w14:textId="77777777" w:rsidR="00494A3A" w:rsidRPr="00E84BCC" w:rsidRDefault="00494A3A" w:rsidP="00004A0B">
            <w:pPr>
              <w:pStyle w:val="TableParagraph"/>
              <w:ind w:left="132" w:right="119"/>
              <w:jc w:val="center"/>
              <w:rPr>
                <w:sz w:val="24"/>
                <w:szCs w:val="24"/>
              </w:rPr>
            </w:pPr>
            <w:r w:rsidRPr="00E84BCC">
              <w:rPr>
                <w:sz w:val="24"/>
                <w:szCs w:val="24"/>
              </w:rPr>
              <w:t>Responden</w:t>
            </w:r>
            <w:r w:rsidRPr="00E84BCC">
              <w:rPr>
                <w:spacing w:val="-55"/>
                <w:sz w:val="24"/>
                <w:szCs w:val="24"/>
              </w:rPr>
              <w:t xml:space="preserve"> </w:t>
            </w:r>
            <w:r w:rsidRPr="00E84BCC">
              <w:rPr>
                <w:w w:val="105"/>
                <w:sz w:val="24"/>
                <w:szCs w:val="24"/>
              </w:rPr>
              <w:t>(orang)</w:t>
            </w:r>
          </w:p>
        </w:tc>
        <w:tc>
          <w:tcPr>
            <w:tcW w:w="1333" w:type="dxa"/>
          </w:tcPr>
          <w:p w14:paraId="015778CB" w14:textId="77777777" w:rsidR="00494A3A" w:rsidRPr="00E84BCC" w:rsidRDefault="00494A3A" w:rsidP="00004A0B">
            <w:pPr>
              <w:pStyle w:val="TableParagraph"/>
              <w:ind w:left="161"/>
              <w:rPr>
                <w:sz w:val="24"/>
                <w:szCs w:val="24"/>
              </w:rPr>
            </w:pPr>
            <w:r w:rsidRPr="00E84BCC">
              <w:rPr>
                <w:w w:val="105"/>
                <w:sz w:val="24"/>
                <w:szCs w:val="24"/>
              </w:rPr>
              <w:t>Persentase</w:t>
            </w:r>
          </w:p>
          <w:p w14:paraId="13C1B534" w14:textId="77777777" w:rsidR="00494A3A" w:rsidRPr="00E84BCC" w:rsidRDefault="00494A3A" w:rsidP="00004A0B">
            <w:pPr>
              <w:pStyle w:val="TableParagraph"/>
              <w:ind w:left="486" w:hanging="354"/>
              <w:rPr>
                <w:sz w:val="24"/>
                <w:szCs w:val="24"/>
              </w:rPr>
            </w:pPr>
            <w:r w:rsidRPr="00E84BCC">
              <w:rPr>
                <w:sz w:val="24"/>
                <w:szCs w:val="24"/>
              </w:rPr>
              <w:t>Responden</w:t>
            </w:r>
            <w:r w:rsidRPr="00E84BCC">
              <w:rPr>
                <w:spacing w:val="-55"/>
                <w:sz w:val="24"/>
                <w:szCs w:val="24"/>
              </w:rPr>
              <w:t xml:space="preserve"> </w:t>
            </w:r>
            <w:r w:rsidRPr="00E84BCC">
              <w:rPr>
                <w:w w:val="105"/>
                <w:sz w:val="24"/>
                <w:szCs w:val="24"/>
              </w:rPr>
              <w:t>(%)</w:t>
            </w:r>
          </w:p>
        </w:tc>
      </w:tr>
      <w:tr w:rsidR="00494A3A" w:rsidRPr="00E84BCC" w14:paraId="456B3818" w14:textId="77777777" w:rsidTr="00004A0B">
        <w:trPr>
          <w:trHeight w:val="270"/>
          <w:jc w:val="center"/>
        </w:trPr>
        <w:tc>
          <w:tcPr>
            <w:tcW w:w="648" w:type="dxa"/>
          </w:tcPr>
          <w:p w14:paraId="0C4C5E16" w14:textId="77777777" w:rsidR="00494A3A" w:rsidRPr="00E84BCC" w:rsidRDefault="00494A3A" w:rsidP="00004A0B">
            <w:pPr>
              <w:pStyle w:val="TableParagraph"/>
              <w:ind w:left="110"/>
              <w:rPr>
                <w:sz w:val="24"/>
                <w:szCs w:val="24"/>
              </w:rPr>
            </w:pPr>
            <w:r w:rsidRPr="00E84BCC">
              <w:rPr>
                <w:w w:val="105"/>
                <w:sz w:val="24"/>
                <w:szCs w:val="24"/>
              </w:rPr>
              <w:t>1.</w:t>
            </w:r>
          </w:p>
        </w:tc>
        <w:tc>
          <w:tcPr>
            <w:tcW w:w="2183" w:type="dxa"/>
          </w:tcPr>
          <w:p w14:paraId="68C21E63" w14:textId="77777777" w:rsidR="00494A3A" w:rsidRPr="00E84BCC" w:rsidRDefault="00494A3A" w:rsidP="00004A0B">
            <w:pPr>
              <w:pStyle w:val="TableParagraph"/>
              <w:ind w:left="110"/>
              <w:rPr>
                <w:sz w:val="24"/>
                <w:szCs w:val="24"/>
              </w:rPr>
            </w:pPr>
            <w:r w:rsidRPr="00E84BCC">
              <w:rPr>
                <w:w w:val="105"/>
                <w:sz w:val="24"/>
                <w:szCs w:val="24"/>
              </w:rPr>
              <w:t>Usia</w:t>
            </w:r>
          </w:p>
        </w:tc>
        <w:tc>
          <w:tcPr>
            <w:tcW w:w="1592" w:type="dxa"/>
          </w:tcPr>
          <w:p w14:paraId="7A149A7C" w14:textId="77777777" w:rsidR="00494A3A" w:rsidRPr="00E84BCC" w:rsidRDefault="00494A3A" w:rsidP="00004A0B">
            <w:pPr>
              <w:pStyle w:val="TableParagraph"/>
              <w:ind w:left="110"/>
              <w:rPr>
                <w:sz w:val="24"/>
                <w:szCs w:val="24"/>
              </w:rPr>
            </w:pPr>
            <w:r w:rsidRPr="00E84BCC">
              <w:rPr>
                <w:w w:val="105"/>
                <w:sz w:val="24"/>
                <w:szCs w:val="24"/>
              </w:rPr>
              <w:t>21-30</w:t>
            </w:r>
            <w:r w:rsidRPr="00E84BCC">
              <w:rPr>
                <w:spacing w:val="-6"/>
                <w:w w:val="105"/>
                <w:sz w:val="24"/>
                <w:szCs w:val="24"/>
              </w:rPr>
              <w:t xml:space="preserve"> </w:t>
            </w:r>
            <w:r w:rsidRPr="00E84BCC">
              <w:rPr>
                <w:w w:val="105"/>
                <w:sz w:val="24"/>
                <w:szCs w:val="24"/>
              </w:rPr>
              <w:t>Tahun</w:t>
            </w:r>
          </w:p>
        </w:tc>
        <w:tc>
          <w:tcPr>
            <w:tcW w:w="1325" w:type="dxa"/>
          </w:tcPr>
          <w:p w14:paraId="03777964" w14:textId="77777777" w:rsidR="00494A3A" w:rsidRPr="00E84BCC" w:rsidRDefault="00494A3A" w:rsidP="00004A0B">
            <w:pPr>
              <w:pStyle w:val="TableParagraph"/>
              <w:ind w:left="132" w:right="117"/>
              <w:jc w:val="center"/>
              <w:rPr>
                <w:sz w:val="24"/>
                <w:szCs w:val="24"/>
              </w:rPr>
            </w:pPr>
            <w:r w:rsidRPr="00E84BCC">
              <w:rPr>
                <w:w w:val="105"/>
                <w:sz w:val="24"/>
                <w:szCs w:val="24"/>
              </w:rPr>
              <w:t>41</w:t>
            </w:r>
          </w:p>
        </w:tc>
        <w:tc>
          <w:tcPr>
            <w:tcW w:w="1333" w:type="dxa"/>
          </w:tcPr>
          <w:p w14:paraId="1978AC00" w14:textId="77777777" w:rsidR="00494A3A" w:rsidRPr="00E84BCC" w:rsidRDefault="00494A3A" w:rsidP="00004A0B">
            <w:pPr>
              <w:pStyle w:val="TableParagraph"/>
              <w:ind w:left="461" w:right="452"/>
              <w:jc w:val="center"/>
              <w:rPr>
                <w:sz w:val="24"/>
                <w:szCs w:val="24"/>
              </w:rPr>
            </w:pPr>
            <w:r w:rsidRPr="00E84BCC">
              <w:rPr>
                <w:w w:val="105"/>
                <w:sz w:val="24"/>
                <w:szCs w:val="24"/>
              </w:rPr>
              <w:t>75</w:t>
            </w:r>
          </w:p>
        </w:tc>
      </w:tr>
      <w:tr w:rsidR="00494A3A" w:rsidRPr="00E84BCC" w14:paraId="36921CEC" w14:textId="77777777" w:rsidTr="00004A0B">
        <w:trPr>
          <w:trHeight w:val="277"/>
          <w:jc w:val="center"/>
        </w:trPr>
        <w:tc>
          <w:tcPr>
            <w:tcW w:w="648" w:type="dxa"/>
            <w:vMerge w:val="restart"/>
          </w:tcPr>
          <w:p w14:paraId="3D53BE1F" w14:textId="77777777" w:rsidR="00494A3A" w:rsidRPr="00E84BCC" w:rsidRDefault="00494A3A" w:rsidP="00004A0B">
            <w:pPr>
              <w:pStyle w:val="TableParagraph"/>
              <w:rPr>
                <w:sz w:val="24"/>
                <w:szCs w:val="24"/>
              </w:rPr>
            </w:pPr>
          </w:p>
        </w:tc>
        <w:tc>
          <w:tcPr>
            <w:tcW w:w="2183" w:type="dxa"/>
            <w:vMerge w:val="restart"/>
          </w:tcPr>
          <w:p w14:paraId="50B17717" w14:textId="77777777" w:rsidR="00494A3A" w:rsidRPr="00E84BCC" w:rsidRDefault="00494A3A" w:rsidP="00004A0B">
            <w:pPr>
              <w:pStyle w:val="TableParagraph"/>
              <w:rPr>
                <w:sz w:val="24"/>
                <w:szCs w:val="24"/>
              </w:rPr>
            </w:pPr>
          </w:p>
        </w:tc>
        <w:tc>
          <w:tcPr>
            <w:tcW w:w="1592" w:type="dxa"/>
          </w:tcPr>
          <w:p w14:paraId="4332804D" w14:textId="77777777" w:rsidR="00494A3A" w:rsidRPr="00E84BCC" w:rsidRDefault="00494A3A" w:rsidP="00004A0B">
            <w:pPr>
              <w:pStyle w:val="TableParagraph"/>
              <w:ind w:left="110"/>
              <w:rPr>
                <w:sz w:val="24"/>
                <w:szCs w:val="24"/>
              </w:rPr>
            </w:pPr>
            <w:r w:rsidRPr="00E84BCC">
              <w:rPr>
                <w:w w:val="105"/>
                <w:sz w:val="24"/>
                <w:szCs w:val="24"/>
              </w:rPr>
              <w:t>31-40</w:t>
            </w:r>
            <w:r w:rsidRPr="00E84BCC">
              <w:rPr>
                <w:spacing w:val="-6"/>
                <w:w w:val="105"/>
                <w:sz w:val="24"/>
                <w:szCs w:val="24"/>
              </w:rPr>
              <w:t xml:space="preserve"> </w:t>
            </w:r>
            <w:r w:rsidRPr="00E84BCC">
              <w:rPr>
                <w:w w:val="105"/>
                <w:sz w:val="24"/>
                <w:szCs w:val="24"/>
              </w:rPr>
              <w:t>Tahun</w:t>
            </w:r>
          </w:p>
        </w:tc>
        <w:tc>
          <w:tcPr>
            <w:tcW w:w="1325" w:type="dxa"/>
          </w:tcPr>
          <w:p w14:paraId="0370E6BD" w14:textId="77777777" w:rsidR="00494A3A" w:rsidRPr="00E84BCC" w:rsidRDefault="00494A3A" w:rsidP="00004A0B">
            <w:pPr>
              <w:pStyle w:val="TableParagraph"/>
              <w:ind w:left="132" w:right="117"/>
              <w:jc w:val="center"/>
              <w:rPr>
                <w:sz w:val="24"/>
                <w:szCs w:val="24"/>
              </w:rPr>
            </w:pPr>
            <w:r w:rsidRPr="00E84BCC">
              <w:rPr>
                <w:w w:val="105"/>
                <w:sz w:val="24"/>
                <w:szCs w:val="24"/>
              </w:rPr>
              <w:t>10</w:t>
            </w:r>
          </w:p>
        </w:tc>
        <w:tc>
          <w:tcPr>
            <w:tcW w:w="1333" w:type="dxa"/>
          </w:tcPr>
          <w:p w14:paraId="1D508F31" w14:textId="77777777" w:rsidR="00494A3A" w:rsidRPr="00E84BCC" w:rsidRDefault="00494A3A" w:rsidP="00004A0B">
            <w:pPr>
              <w:pStyle w:val="TableParagraph"/>
              <w:ind w:left="461" w:right="452"/>
              <w:jc w:val="center"/>
              <w:rPr>
                <w:sz w:val="24"/>
                <w:szCs w:val="24"/>
              </w:rPr>
            </w:pPr>
            <w:r w:rsidRPr="00E84BCC">
              <w:rPr>
                <w:w w:val="105"/>
                <w:sz w:val="24"/>
                <w:szCs w:val="24"/>
              </w:rPr>
              <w:t>18</w:t>
            </w:r>
          </w:p>
        </w:tc>
      </w:tr>
      <w:tr w:rsidR="00494A3A" w:rsidRPr="00E84BCC" w14:paraId="71B88C59" w14:textId="77777777" w:rsidTr="00004A0B">
        <w:trPr>
          <w:trHeight w:val="278"/>
          <w:jc w:val="center"/>
        </w:trPr>
        <w:tc>
          <w:tcPr>
            <w:tcW w:w="648" w:type="dxa"/>
            <w:vMerge/>
          </w:tcPr>
          <w:p w14:paraId="1E6C6693" w14:textId="77777777" w:rsidR="00494A3A" w:rsidRPr="00E84BCC" w:rsidRDefault="00494A3A" w:rsidP="00004A0B">
            <w:pPr>
              <w:rPr>
                <w:sz w:val="24"/>
                <w:szCs w:val="24"/>
              </w:rPr>
            </w:pPr>
          </w:p>
        </w:tc>
        <w:tc>
          <w:tcPr>
            <w:tcW w:w="2183" w:type="dxa"/>
            <w:vMerge/>
          </w:tcPr>
          <w:p w14:paraId="3FA7CAE7" w14:textId="77777777" w:rsidR="00494A3A" w:rsidRPr="00E84BCC" w:rsidRDefault="00494A3A" w:rsidP="00004A0B">
            <w:pPr>
              <w:rPr>
                <w:sz w:val="24"/>
                <w:szCs w:val="24"/>
              </w:rPr>
            </w:pPr>
          </w:p>
        </w:tc>
        <w:tc>
          <w:tcPr>
            <w:tcW w:w="1592" w:type="dxa"/>
          </w:tcPr>
          <w:p w14:paraId="231FCDEC" w14:textId="77777777" w:rsidR="00494A3A" w:rsidRPr="00E84BCC" w:rsidRDefault="00494A3A" w:rsidP="00004A0B">
            <w:pPr>
              <w:pStyle w:val="TableParagraph"/>
              <w:ind w:left="110"/>
              <w:rPr>
                <w:sz w:val="24"/>
                <w:szCs w:val="24"/>
              </w:rPr>
            </w:pPr>
            <w:r w:rsidRPr="00E84BCC">
              <w:rPr>
                <w:w w:val="105"/>
                <w:sz w:val="24"/>
                <w:szCs w:val="24"/>
              </w:rPr>
              <w:t>41-50</w:t>
            </w:r>
            <w:r w:rsidRPr="00E84BCC">
              <w:rPr>
                <w:spacing w:val="-6"/>
                <w:w w:val="105"/>
                <w:sz w:val="24"/>
                <w:szCs w:val="24"/>
              </w:rPr>
              <w:t xml:space="preserve"> </w:t>
            </w:r>
            <w:r w:rsidRPr="00E84BCC">
              <w:rPr>
                <w:w w:val="105"/>
                <w:sz w:val="24"/>
                <w:szCs w:val="24"/>
              </w:rPr>
              <w:t>Tahun</w:t>
            </w:r>
          </w:p>
        </w:tc>
        <w:tc>
          <w:tcPr>
            <w:tcW w:w="1325" w:type="dxa"/>
          </w:tcPr>
          <w:p w14:paraId="162B8D96" w14:textId="77777777" w:rsidR="00494A3A" w:rsidRPr="00E84BCC" w:rsidRDefault="00494A3A" w:rsidP="00004A0B">
            <w:pPr>
              <w:pStyle w:val="TableParagraph"/>
              <w:ind w:left="4"/>
              <w:jc w:val="center"/>
              <w:rPr>
                <w:sz w:val="24"/>
                <w:szCs w:val="24"/>
              </w:rPr>
            </w:pPr>
            <w:r w:rsidRPr="00E84BCC">
              <w:rPr>
                <w:w w:val="103"/>
                <w:sz w:val="24"/>
                <w:szCs w:val="24"/>
              </w:rPr>
              <w:t>0</w:t>
            </w:r>
          </w:p>
        </w:tc>
        <w:tc>
          <w:tcPr>
            <w:tcW w:w="1333" w:type="dxa"/>
          </w:tcPr>
          <w:p w14:paraId="1FE36579" w14:textId="77777777" w:rsidR="00494A3A" w:rsidRPr="00E84BCC" w:rsidRDefault="00494A3A" w:rsidP="00004A0B">
            <w:pPr>
              <w:pStyle w:val="TableParagraph"/>
              <w:ind w:right="1"/>
              <w:jc w:val="center"/>
              <w:rPr>
                <w:sz w:val="24"/>
                <w:szCs w:val="24"/>
              </w:rPr>
            </w:pPr>
            <w:r w:rsidRPr="00E84BCC">
              <w:rPr>
                <w:w w:val="103"/>
                <w:sz w:val="24"/>
                <w:szCs w:val="24"/>
              </w:rPr>
              <w:t>0</w:t>
            </w:r>
          </w:p>
        </w:tc>
      </w:tr>
      <w:tr w:rsidR="00494A3A" w:rsidRPr="00E84BCC" w14:paraId="01C57CA9" w14:textId="77777777" w:rsidTr="00004A0B">
        <w:trPr>
          <w:trHeight w:val="271"/>
          <w:jc w:val="center"/>
        </w:trPr>
        <w:tc>
          <w:tcPr>
            <w:tcW w:w="648" w:type="dxa"/>
            <w:vMerge/>
          </w:tcPr>
          <w:p w14:paraId="4FED37C7" w14:textId="77777777" w:rsidR="00494A3A" w:rsidRPr="00E84BCC" w:rsidRDefault="00494A3A" w:rsidP="00004A0B">
            <w:pPr>
              <w:rPr>
                <w:sz w:val="24"/>
                <w:szCs w:val="24"/>
              </w:rPr>
            </w:pPr>
          </w:p>
        </w:tc>
        <w:tc>
          <w:tcPr>
            <w:tcW w:w="2183" w:type="dxa"/>
            <w:vMerge/>
          </w:tcPr>
          <w:p w14:paraId="5A81BA76" w14:textId="77777777" w:rsidR="00494A3A" w:rsidRPr="00E84BCC" w:rsidRDefault="00494A3A" w:rsidP="00004A0B">
            <w:pPr>
              <w:rPr>
                <w:sz w:val="24"/>
                <w:szCs w:val="24"/>
              </w:rPr>
            </w:pPr>
          </w:p>
        </w:tc>
        <w:tc>
          <w:tcPr>
            <w:tcW w:w="1592" w:type="dxa"/>
          </w:tcPr>
          <w:p w14:paraId="3DDB33A8" w14:textId="77777777" w:rsidR="00494A3A" w:rsidRPr="00E84BCC" w:rsidRDefault="00494A3A" w:rsidP="00004A0B">
            <w:pPr>
              <w:pStyle w:val="TableParagraph"/>
              <w:ind w:left="110"/>
              <w:rPr>
                <w:sz w:val="24"/>
                <w:szCs w:val="24"/>
              </w:rPr>
            </w:pPr>
            <w:r w:rsidRPr="00E84BCC">
              <w:rPr>
                <w:w w:val="105"/>
                <w:sz w:val="24"/>
                <w:szCs w:val="24"/>
              </w:rPr>
              <w:t>51-60</w:t>
            </w:r>
            <w:r w:rsidRPr="00E84BCC">
              <w:rPr>
                <w:spacing w:val="-6"/>
                <w:w w:val="105"/>
                <w:sz w:val="24"/>
                <w:szCs w:val="24"/>
              </w:rPr>
              <w:t xml:space="preserve"> </w:t>
            </w:r>
            <w:r w:rsidRPr="00E84BCC">
              <w:rPr>
                <w:w w:val="105"/>
                <w:sz w:val="24"/>
                <w:szCs w:val="24"/>
              </w:rPr>
              <w:t>Tahun</w:t>
            </w:r>
          </w:p>
        </w:tc>
        <w:tc>
          <w:tcPr>
            <w:tcW w:w="1325" w:type="dxa"/>
          </w:tcPr>
          <w:p w14:paraId="1D59985D" w14:textId="77777777" w:rsidR="00494A3A" w:rsidRPr="00E84BCC" w:rsidRDefault="00494A3A" w:rsidP="00004A0B">
            <w:pPr>
              <w:pStyle w:val="TableParagraph"/>
              <w:ind w:left="4"/>
              <w:jc w:val="center"/>
              <w:rPr>
                <w:sz w:val="24"/>
                <w:szCs w:val="24"/>
              </w:rPr>
            </w:pPr>
            <w:r w:rsidRPr="00E84BCC">
              <w:rPr>
                <w:w w:val="103"/>
                <w:sz w:val="24"/>
                <w:szCs w:val="24"/>
              </w:rPr>
              <w:t>4</w:t>
            </w:r>
          </w:p>
        </w:tc>
        <w:tc>
          <w:tcPr>
            <w:tcW w:w="1333" w:type="dxa"/>
          </w:tcPr>
          <w:p w14:paraId="1136E395" w14:textId="77777777" w:rsidR="00494A3A" w:rsidRPr="00E84BCC" w:rsidRDefault="00494A3A" w:rsidP="00004A0B">
            <w:pPr>
              <w:pStyle w:val="TableParagraph"/>
              <w:ind w:right="1"/>
              <w:jc w:val="center"/>
              <w:rPr>
                <w:sz w:val="24"/>
                <w:szCs w:val="24"/>
              </w:rPr>
            </w:pPr>
            <w:r w:rsidRPr="00E84BCC">
              <w:rPr>
                <w:w w:val="103"/>
                <w:sz w:val="24"/>
                <w:szCs w:val="24"/>
              </w:rPr>
              <w:t>7</w:t>
            </w:r>
          </w:p>
        </w:tc>
      </w:tr>
      <w:tr w:rsidR="00494A3A" w:rsidRPr="00E84BCC" w14:paraId="0DE9FF9E" w14:textId="77777777" w:rsidTr="00004A0B">
        <w:trPr>
          <w:trHeight w:val="278"/>
          <w:jc w:val="center"/>
        </w:trPr>
        <w:tc>
          <w:tcPr>
            <w:tcW w:w="648" w:type="dxa"/>
            <w:vMerge/>
          </w:tcPr>
          <w:p w14:paraId="104C1559" w14:textId="77777777" w:rsidR="00494A3A" w:rsidRPr="00E84BCC" w:rsidRDefault="00494A3A" w:rsidP="00004A0B">
            <w:pPr>
              <w:rPr>
                <w:sz w:val="24"/>
                <w:szCs w:val="24"/>
              </w:rPr>
            </w:pPr>
          </w:p>
        </w:tc>
        <w:tc>
          <w:tcPr>
            <w:tcW w:w="2183" w:type="dxa"/>
            <w:vMerge/>
          </w:tcPr>
          <w:p w14:paraId="51DBA26B" w14:textId="77777777" w:rsidR="00494A3A" w:rsidRPr="00E84BCC" w:rsidRDefault="00494A3A" w:rsidP="00004A0B">
            <w:pPr>
              <w:rPr>
                <w:sz w:val="24"/>
                <w:szCs w:val="24"/>
              </w:rPr>
            </w:pPr>
          </w:p>
        </w:tc>
        <w:tc>
          <w:tcPr>
            <w:tcW w:w="1592" w:type="dxa"/>
          </w:tcPr>
          <w:p w14:paraId="71F2BE5B" w14:textId="77777777" w:rsidR="00494A3A" w:rsidRPr="00E84BCC" w:rsidRDefault="00494A3A" w:rsidP="00004A0B">
            <w:pPr>
              <w:pStyle w:val="TableParagraph"/>
              <w:ind w:left="110"/>
              <w:rPr>
                <w:sz w:val="24"/>
                <w:szCs w:val="24"/>
              </w:rPr>
            </w:pPr>
            <w:r w:rsidRPr="00E84BCC">
              <w:rPr>
                <w:w w:val="105"/>
                <w:sz w:val="24"/>
                <w:szCs w:val="24"/>
              </w:rPr>
              <w:t>&gt;60</w:t>
            </w:r>
            <w:r w:rsidRPr="00E84BCC">
              <w:rPr>
                <w:spacing w:val="-3"/>
                <w:w w:val="105"/>
                <w:sz w:val="24"/>
                <w:szCs w:val="24"/>
              </w:rPr>
              <w:t xml:space="preserve"> </w:t>
            </w:r>
            <w:r w:rsidRPr="00E84BCC">
              <w:rPr>
                <w:w w:val="105"/>
                <w:sz w:val="24"/>
                <w:szCs w:val="24"/>
              </w:rPr>
              <w:t>Tahun</w:t>
            </w:r>
          </w:p>
        </w:tc>
        <w:tc>
          <w:tcPr>
            <w:tcW w:w="1325" w:type="dxa"/>
          </w:tcPr>
          <w:p w14:paraId="087DA0F3" w14:textId="77777777" w:rsidR="00494A3A" w:rsidRPr="00E84BCC" w:rsidRDefault="00494A3A" w:rsidP="00004A0B">
            <w:pPr>
              <w:pStyle w:val="TableParagraph"/>
              <w:ind w:left="4"/>
              <w:jc w:val="center"/>
              <w:rPr>
                <w:sz w:val="24"/>
                <w:szCs w:val="24"/>
              </w:rPr>
            </w:pPr>
            <w:r w:rsidRPr="00E84BCC">
              <w:rPr>
                <w:w w:val="103"/>
                <w:sz w:val="24"/>
                <w:szCs w:val="24"/>
              </w:rPr>
              <w:t>0</w:t>
            </w:r>
          </w:p>
        </w:tc>
        <w:tc>
          <w:tcPr>
            <w:tcW w:w="1333" w:type="dxa"/>
          </w:tcPr>
          <w:p w14:paraId="56942F5E" w14:textId="77777777" w:rsidR="00494A3A" w:rsidRPr="00E84BCC" w:rsidRDefault="00494A3A" w:rsidP="00004A0B">
            <w:pPr>
              <w:pStyle w:val="TableParagraph"/>
              <w:ind w:right="1"/>
              <w:jc w:val="center"/>
              <w:rPr>
                <w:sz w:val="24"/>
                <w:szCs w:val="24"/>
              </w:rPr>
            </w:pPr>
            <w:r w:rsidRPr="00E84BCC">
              <w:rPr>
                <w:w w:val="103"/>
                <w:sz w:val="24"/>
                <w:szCs w:val="24"/>
              </w:rPr>
              <w:t>0</w:t>
            </w:r>
          </w:p>
        </w:tc>
      </w:tr>
      <w:tr w:rsidR="00494A3A" w:rsidRPr="00E84BCC" w14:paraId="0F6EAEA6" w14:textId="77777777" w:rsidTr="00004A0B">
        <w:trPr>
          <w:trHeight w:val="277"/>
          <w:jc w:val="center"/>
        </w:trPr>
        <w:tc>
          <w:tcPr>
            <w:tcW w:w="4423" w:type="dxa"/>
            <w:gridSpan w:val="3"/>
          </w:tcPr>
          <w:p w14:paraId="65001B66" w14:textId="77777777" w:rsidR="00494A3A" w:rsidRPr="00E84BCC" w:rsidRDefault="00494A3A" w:rsidP="00004A0B">
            <w:pPr>
              <w:pStyle w:val="TableParagraph"/>
              <w:ind w:left="2249" w:right="1614"/>
              <w:jc w:val="center"/>
              <w:rPr>
                <w:sz w:val="24"/>
                <w:szCs w:val="24"/>
              </w:rPr>
            </w:pPr>
            <w:r w:rsidRPr="00E84BCC">
              <w:rPr>
                <w:w w:val="105"/>
                <w:sz w:val="24"/>
                <w:szCs w:val="24"/>
              </w:rPr>
              <w:t>Total</w:t>
            </w:r>
          </w:p>
        </w:tc>
        <w:tc>
          <w:tcPr>
            <w:tcW w:w="1325" w:type="dxa"/>
          </w:tcPr>
          <w:p w14:paraId="50281170" w14:textId="77777777" w:rsidR="00494A3A" w:rsidRPr="00E84BCC" w:rsidRDefault="00494A3A" w:rsidP="00004A0B">
            <w:pPr>
              <w:pStyle w:val="TableParagraph"/>
              <w:ind w:left="132" w:right="117"/>
              <w:jc w:val="center"/>
              <w:rPr>
                <w:sz w:val="24"/>
                <w:szCs w:val="24"/>
              </w:rPr>
            </w:pPr>
            <w:r w:rsidRPr="00E84BCC">
              <w:rPr>
                <w:w w:val="105"/>
                <w:sz w:val="24"/>
                <w:szCs w:val="24"/>
              </w:rPr>
              <w:t>55</w:t>
            </w:r>
          </w:p>
        </w:tc>
        <w:tc>
          <w:tcPr>
            <w:tcW w:w="1333" w:type="dxa"/>
          </w:tcPr>
          <w:p w14:paraId="2C31D96B" w14:textId="77777777" w:rsidR="00494A3A" w:rsidRPr="00E84BCC" w:rsidRDefault="00494A3A" w:rsidP="00004A0B">
            <w:pPr>
              <w:pStyle w:val="TableParagraph"/>
              <w:ind w:left="468" w:right="452"/>
              <w:jc w:val="center"/>
              <w:rPr>
                <w:sz w:val="24"/>
                <w:szCs w:val="24"/>
              </w:rPr>
            </w:pPr>
            <w:r w:rsidRPr="00E84BCC">
              <w:rPr>
                <w:w w:val="105"/>
                <w:sz w:val="24"/>
                <w:szCs w:val="24"/>
              </w:rPr>
              <w:t>100</w:t>
            </w:r>
          </w:p>
        </w:tc>
      </w:tr>
      <w:tr w:rsidR="00494A3A" w:rsidRPr="00E84BCC" w14:paraId="6FA60654" w14:textId="77777777" w:rsidTr="00004A0B">
        <w:trPr>
          <w:trHeight w:val="277"/>
          <w:jc w:val="center"/>
        </w:trPr>
        <w:tc>
          <w:tcPr>
            <w:tcW w:w="648" w:type="dxa"/>
          </w:tcPr>
          <w:p w14:paraId="242EC271" w14:textId="77777777" w:rsidR="00494A3A" w:rsidRPr="00E84BCC" w:rsidRDefault="00494A3A" w:rsidP="00004A0B">
            <w:pPr>
              <w:pStyle w:val="TableParagraph"/>
              <w:ind w:left="110"/>
              <w:rPr>
                <w:sz w:val="24"/>
                <w:szCs w:val="24"/>
              </w:rPr>
            </w:pPr>
            <w:r w:rsidRPr="00E84BCC">
              <w:rPr>
                <w:w w:val="105"/>
                <w:sz w:val="24"/>
                <w:szCs w:val="24"/>
              </w:rPr>
              <w:t>2.</w:t>
            </w:r>
          </w:p>
        </w:tc>
        <w:tc>
          <w:tcPr>
            <w:tcW w:w="2183" w:type="dxa"/>
          </w:tcPr>
          <w:p w14:paraId="30E61C01" w14:textId="77777777" w:rsidR="00494A3A" w:rsidRPr="00E84BCC" w:rsidRDefault="00494A3A" w:rsidP="00004A0B">
            <w:pPr>
              <w:pStyle w:val="TableParagraph"/>
              <w:ind w:left="110"/>
              <w:rPr>
                <w:sz w:val="24"/>
                <w:szCs w:val="24"/>
              </w:rPr>
            </w:pPr>
            <w:r w:rsidRPr="00E84BCC">
              <w:rPr>
                <w:w w:val="105"/>
                <w:sz w:val="24"/>
                <w:szCs w:val="24"/>
              </w:rPr>
              <w:t>Jenis</w:t>
            </w:r>
            <w:r w:rsidRPr="00E84BCC">
              <w:rPr>
                <w:spacing w:val="-9"/>
                <w:w w:val="105"/>
                <w:sz w:val="24"/>
                <w:szCs w:val="24"/>
              </w:rPr>
              <w:t xml:space="preserve"> </w:t>
            </w:r>
            <w:r w:rsidRPr="00E84BCC">
              <w:rPr>
                <w:w w:val="105"/>
                <w:sz w:val="24"/>
                <w:szCs w:val="24"/>
              </w:rPr>
              <w:t>Kelamin</w:t>
            </w:r>
          </w:p>
        </w:tc>
        <w:tc>
          <w:tcPr>
            <w:tcW w:w="1592" w:type="dxa"/>
          </w:tcPr>
          <w:p w14:paraId="06CD19A0" w14:textId="77777777" w:rsidR="00494A3A" w:rsidRPr="00E84BCC" w:rsidRDefault="00494A3A" w:rsidP="00004A0B">
            <w:pPr>
              <w:pStyle w:val="TableParagraph"/>
              <w:ind w:left="110"/>
              <w:rPr>
                <w:sz w:val="24"/>
                <w:szCs w:val="24"/>
              </w:rPr>
            </w:pPr>
            <w:r w:rsidRPr="00E84BCC">
              <w:rPr>
                <w:w w:val="105"/>
                <w:sz w:val="24"/>
                <w:szCs w:val="24"/>
              </w:rPr>
              <w:t>Laki-Laki</w:t>
            </w:r>
          </w:p>
        </w:tc>
        <w:tc>
          <w:tcPr>
            <w:tcW w:w="1325" w:type="dxa"/>
          </w:tcPr>
          <w:p w14:paraId="055CB8A4" w14:textId="77777777" w:rsidR="00494A3A" w:rsidRPr="00E84BCC" w:rsidRDefault="00494A3A" w:rsidP="00004A0B">
            <w:pPr>
              <w:pStyle w:val="TableParagraph"/>
              <w:ind w:left="132" w:right="117"/>
              <w:jc w:val="center"/>
              <w:rPr>
                <w:sz w:val="24"/>
                <w:szCs w:val="24"/>
              </w:rPr>
            </w:pPr>
            <w:r w:rsidRPr="00E84BCC">
              <w:rPr>
                <w:w w:val="105"/>
                <w:sz w:val="24"/>
                <w:szCs w:val="24"/>
              </w:rPr>
              <w:t>26</w:t>
            </w:r>
          </w:p>
        </w:tc>
        <w:tc>
          <w:tcPr>
            <w:tcW w:w="1333" w:type="dxa"/>
          </w:tcPr>
          <w:p w14:paraId="512410D1" w14:textId="77777777" w:rsidR="00494A3A" w:rsidRPr="00E84BCC" w:rsidRDefault="00494A3A" w:rsidP="00004A0B">
            <w:pPr>
              <w:pStyle w:val="TableParagraph"/>
              <w:ind w:left="461" w:right="452"/>
              <w:jc w:val="center"/>
              <w:rPr>
                <w:sz w:val="24"/>
                <w:szCs w:val="24"/>
              </w:rPr>
            </w:pPr>
            <w:r w:rsidRPr="00E84BCC">
              <w:rPr>
                <w:w w:val="105"/>
                <w:sz w:val="24"/>
                <w:szCs w:val="24"/>
              </w:rPr>
              <w:t>47</w:t>
            </w:r>
          </w:p>
        </w:tc>
      </w:tr>
      <w:tr w:rsidR="00494A3A" w:rsidRPr="00E84BCC" w14:paraId="65C6E335" w14:textId="77777777" w:rsidTr="00004A0B">
        <w:trPr>
          <w:trHeight w:val="271"/>
          <w:jc w:val="center"/>
        </w:trPr>
        <w:tc>
          <w:tcPr>
            <w:tcW w:w="2831" w:type="dxa"/>
            <w:gridSpan w:val="2"/>
          </w:tcPr>
          <w:p w14:paraId="4F4DADA4" w14:textId="77777777" w:rsidR="00494A3A" w:rsidRPr="00E84BCC" w:rsidRDefault="00494A3A" w:rsidP="00004A0B">
            <w:pPr>
              <w:pStyle w:val="TableParagraph"/>
              <w:rPr>
                <w:sz w:val="24"/>
                <w:szCs w:val="24"/>
              </w:rPr>
            </w:pPr>
          </w:p>
        </w:tc>
        <w:tc>
          <w:tcPr>
            <w:tcW w:w="1592" w:type="dxa"/>
          </w:tcPr>
          <w:p w14:paraId="720B406C" w14:textId="77777777" w:rsidR="00494A3A" w:rsidRPr="00E84BCC" w:rsidRDefault="00494A3A" w:rsidP="00004A0B">
            <w:pPr>
              <w:pStyle w:val="TableParagraph"/>
              <w:ind w:left="110"/>
              <w:rPr>
                <w:sz w:val="24"/>
                <w:szCs w:val="24"/>
              </w:rPr>
            </w:pPr>
            <w:r w:rsidRPr="00E84BCC">
              <w:rPr>
                <w:w w:val="105"/>
                <w:sz w:val="24"/>
                <w:szCs w:val="24"/>
              </w:rPr>
              <w:t>Perempuan</w:t>
            </w:r>
          </w:p>
        </w:tc>
        <w:tc>
          <w:tcPr>
            <w:tcW w:w="1325" w:type="dxa"/>
          </w:tcPr>
          <w:p w14:paraId="34B352E4" w14:textId="77777777" w:rsidR="00494A3A" w:rsidRPr="00E84BCC" w:rsidRDefault="00494A3A" w:rsidP="00004A0B">
            <w:pPr>
              <w:pStyle w:val="TableParagraph"/>
              <w:ind w:left="132" w:right="117"/>
              <w:jc w:val="center"/>
              <w:rPr>
                <w:sz w:val="24"/>
                <w:szCs w:val="24"/>
              </w:rPr>
            </w:pPr>
            <w:r w:rsidRPr="00E84BCC">
              <w:rPr>
                <w:w w:val="105"/>
                <w:sz w:val="24"/>
                <w:szCs w:val="24"/>
              </w:rPr>
              <w:t>29</w:t>
            </w:r>
          </w:p>
        </w:tc>
        <w:tc>
          <w:tcPr>
            <w:tcW w:w="1333" w:type="dxa"/>
          </w:tcPr>
          <w:p w14:paraId="5E7FBEC8" w14:textId="77777777" w:rsidR="00494A3A" w:rsidRPr="00E84BCC" w:rsidRDefault="00494A3A" w:rsidP="00004A0B">
            <w:pPr>
              <w:pStyle w:val="TableParagraph"/>
              <w:ind w:left="461" w:right="452"/>
              <w:jc w:val="center"/>
              <w:rPr>
                <w:sz w:val="24"/>
                <w:szCs w:val="24"/>
              </w:rPr>
            </w:pPr>
            <w:r w:rsidRPr="00E84BCC">
              <w:rPr>
                <w:w w:val="105"/>
                <w:sz w:val="24"/>
                <w:szCs w:val="24"/>
              </w:rPr>
              <w:t>53</w:t>
            </w:r>
          </w:p>
        </w:tc>
      </w:tr>
      <w:tr w:rsidR="00494A3A" w:rsidRPr="00E84BCC" w14:paraId="23FE7526" w14:textId="77777777" w:rsidTr="00004A0B">
        <w:trPr>
          <w:trHeight w:val="277"/>
          <w:jc w:val="center"/>
        </w:trPr>
        <w:tc>
          <w:tcPr>
            <w:tcW w:w="4423" w:type="dxa"/>
            <w:gridSpan w:val="3"/>
          </w:tcPr>
          <w:p w14:paraId="1A075F51" w14:textId="77777777" w:rsidR="00494A3A" w:rsidRPr="00E84BCC" w:rsidRDefault="00494A3A" w:rsidP="00004A0B">
            <w:pPr>
              <w:pStyle w:val="TableParagraph"/>
              <w:ind w:left="2249" w:right="1614"/>
              <w:jc w:val="center"/>
              <w:rPr>
                <w:sz w:val="24"/>
                <w:szCs w:val="24"/>
              </w:rPr>
            </w:pPr>
            <w:r w:rsidRPr="00E84BCC">
              <w:rPr>
                <w:w w:val="105"/>
                <w:sz w:val="24"/>
                <w:szCs w:val="24"/>
              </w:rPr>
              <w:t>Total</w:t>
            </w:r>
          </w:p>
        </w:tc>
        <w:tc>
          <w:tcPr>
            <w:tcW w:w="1325" w:type="dxa"/>
          </w:tcPr>
          <w:p w14:paraId="27E071F5" w14:textId="77777777" w:rsidR="00494A3A" w:rsidRPr="00E84BCC" w:rsidRDefault="00494A3A" w:rsidP="00004A0B">
            <w:pPr>
              <w:pStyle w:val="TableParagraph"/>
              <w:ind w:left="132" w:right="117"/>
              <w:jc w:val="center"/>
              <w:rPr>
                <w:sz w:val="24"/>
                <w:szCs w:val="24"/>
              </w:rPr>
            </w:pPr>
            <w:r w:rsidRPr="00E84BCC">
              <w:rPr>
                <w:w w:val="105"/>
                <w:sz w:val="24"/>
                <w:szCs w:val="24"/>
              </w:rPr>
              <w:t>55</w:t>
            </w:r>
          </w:p>
        </w:tc>
        <w:tc>
          <w:tcPr>
            <w:tcW w:w="1333" w:type="dxa"/>
          </w:tcPr>
          <w:p w14:paraId="68807B13" w14:textId="77777777" w:rsidR="00494A3A" w:rsidRPr="00E84BCC" w:rsidRDefault="00494A3A" w:rsidP="00004A0B">
            <w:pPr>
              <w:pStyle w:val="TableParagraph"/>
              <w:ind w:left="468" w:right="452"/>
              <w:jc w:val="center"/>
              <w:rPr>
                <w:sz w:val="24"/>
                <w:szCs w:val="24"/>
              </w:rPr>
            </w:pPr>
            <w:r w:rsidRPr="00E84BCC">
              <w:rPr>
                <w:w w:val="105"/>
                <w:sz w:val="24"/>
                <w:szCs w:val="24"/>
              </w:rPr>
              <w:t>100</w:t>
            </w:r>
          </w:p>
        </w:tc>
      </w:tr>
      <w:tr w:rsidR="00494A3A" w:rsidRPr="00E84BCC" w14:paraId="14C95BE2" w14:textId="77777777" w:rsidTr="00004A0B">
        <w:trPr>
          <w:trHeight w:val="278"/>
          <w:jc w:val="center"/>
        </w:trPr>
        <w:tc>
          <w:tcPr>
            <w:tcW w:w="648" w:type="dxa"/>
          </w:tcPr>
          <w:p w14:paraId="73E10632" w14:textId="77777777" w:rsidR="00494A3A" w:rsidRPr="00E84BCC" w:rsidRDefault="00494A3A" w:rsidP="00004A0B">
            <w:pPr>
              <w:pStyle w:val="TableParagraph"/>
              <w:ind w:left="110"/>
              <w:rPr>
                <w:sz w:val="24"/>
                <w:szCs w:val="24"/>
              </w:rPr>
            </w:pPr>
            <w:r w:rsidRPr="00E84BCC">
              <w:rPr>
                <w:w w:val="105"/>
                <w:sz w:val="24"/>
                <w:szCs w:val="24"/>
              </w:rPr>
              <w:t>3.</w:t>
            </w:r>
          </w:p>
        </w:tc>
        <w:tc>
          <w:tcPr>
            <w:tcW w:w="2183" w:type="dxa"/>
          </w:tcPr>
          <w:p w14:paraId="1AB7B2BD" w14:textId="77777777" w:rsidR="00494A3A" w:rsidRPr="00E84BCC" w:rsidRDefault="00494A3A" w:rsidP="00004A0B">
            <w:pPr>
              <w:pStyle w:val="TableParagraph"/>
              <w:ind w:left="110"/>
              <w:rPr>
                <w:sz w:val="24"/>
                <w:szCs w:val="24"/>
              </w:rPr>
            </w:pPr>
            <w:r w:rsidRPr="00E84BCC">
              <w:rPr>
                <w:sz w:val="24"/>
                <w:szCs w:val="24"/>
              </w:rPr>
              <w:t>Pendidikan</w:t>
            </w:r>
            <w:r w:rsidRPr="00E84BCC">
              <w:rPr>
                <w:spacing w:val="24"/>
                <w:sz w:val="24"/>
                <w:szCs w:val="24"/>
              </w:rPr>
              <w:t xml:space="preserve"> </w:t>
            </w:r>
            <w:r w:rsidRPr="00E84BCC">
              <w:rPr>
                <w:sz w:val="24"/>
                <w:szCs w:val="24"/>
              </w:rPr>
              <w:t>Terakhir</w:t>
            </w:r>
          </w:p>
        </w:tc>
        <w:tc>
          <w:tcPr>
            <w:tcW w:w="1592" w:type="dxa"/>
          </w:tcPr>
          <w:p w14:paraId="1450B8D5" w14:textId="77777777" w:rsidR="00494A3A" w:rsidRPr="00E84BCC" w:rsidRDefault="00494A3A" w:rsidP="00004A0B">
            <w:pPr>
              <w:pStyle w:val="TableParagraph"/>
              <w:ind w:left="110"/>
              <w:rPr>
                <w:sz w:val="24"/>
                <w:szCs w:val="24"/>
              </w:rPr>
            </w:pPr>
            <w:r w:rsidRPr="00E84BCC">
              <w:rPr>
                <w:w w:val="105"/>
                <w:sz w:val="24"/>
                <w:szCs w:val="24"/>
              </w:rPr>
              <w:t>Diploma</w:t>
            </w:r>
          </w:p>
        </w:tc>
        <w:tc>
          <w:tcPr>
            <w:tcW w:w="1325" w:type="dxa"/>
          </w:tcPr>
          <w:p w14:paraId="77CF7162" w14:textId="77777777" w:rsidR="00494A3A" w:rsidRPr="00E84BCC" w:rsidRDefault="00494A3A" w:rsidP="00004A0B">
            <w:pPr>
              <w:pStyle w:val="TableParagraph"/>
              <w:ind w:left="4"/>
              <w:jc w:val="center"/>
              <w:rPr>
                <w:sz w:val="24"/>
                <w:szCs w:val="24"/>
              </w:rPr>
            </w:pPr>
            <w:r w:rsidRPr="00E84BCC">
              <w:rPr>
                <w:w w:val="103"/>
                <w:sz w:val="24"/>
                <w:szCs w:val="24"/>
              </w:rPr>
              <w:t>4</w:t>
            </w:r>
          </w:p>
        </w:tc>
        <w:tc>
          <w:tcPr>
            <w:tcW w:w="1333" w:type="dxa"/>
          </w:tcPr>
          <w:p w14:paraId="6C3DAAAB" w14:textId="77777777" w:rsidR="00494A3A" w:rsidRPr="00E84BCC" w:rsidRDefault="00494A3A" w:rsidP="00004A0B">
            <w:pPr>
              <w:pStyle w:val="TableParagraph"/>
              <w:ind w:right="1"/>
              <w:jc w:val="center"/>
              <w:rPr>
                <w:sz w:val="24"/>
                <w:szCs w:val="24"/>
              </w:rPr>
            </w:pPr>
            <w:r w:rsidRPr="00E84BCC">
              <w:rPr>
                <w:w w:val="103"/>
                <w:sz w:val="24"/>
                <w:szCs w:val="24"/>
              </w:rPr>
              <w:t>7</w:t>
            </w:r>
          </w:p>
        </w:tc>
      </w:tr>
      <w:tr w:rsidR="00494A3A" w:rsidRPr="00E84BCC" w14:paraId="1BB14D43" w14:textId="77777777" w:rsidTr="00004A0B">
        <w:trPr>
          <w:trHeight w:val="277"/>
          <w:jc w:val="center"/>
        </w:trPr>
        <w:tc>
          <w:tcPr>
            <w:tcW w:w="2831" w:type="dxa"/>
            <w:gridSpan w:val="2"/>
          </w:tcPr>
          <w:p w14:paraId="0BD6A706" w14:textId="77777777" w:rsidR="00494A3A" w:rsidRPr="00E84BCC" w:rsidRDefault="00494A3A" w:rsidP="00004A0B">
            <w:pPr>
              <w:pStyle w:val="TableParagraph"/>
              <w:rPr>
                <w:sz w:val="24"/>
                <w:szCs w:val="24"/>
              </w:rPr>
            </w:pPr>
          </w:p>
        </w:tc>
        <w:tc>
          <w:tcPr>
            <w:tcW w:w="1592" w:type="dxa"/>
          </w:tcPr>
          <w:p w14:paraId="44D25451" w14:textId="77777777" w:rsidR="00494A3A" w:rsidRPr="00E84BCC" w:rsidRDefault="00494A3A" w:rsidP="00004A0B">
            <w:pPr>
              <w:pStyle w:val="TableParagraph"/>
              <w:ind w:left="110"/>
              <w:rPr>
                <w:sz w:val="24"/>
                <w:szCs w:val="24"/>
              </w:rPr>
            </w:pPr>
            <w:r w:rsidRPr="00E84BCC">
              <w:rPr>
                <w:w w:val="105"/>
                <w:sz w:val="24"/>
                <w:szCs w:val="24"/>
              </w:rPr>
              <w:t>Sarjana</w:t>
            </w:r>
          </w:p>
        </w:tc>
        <w:tc>
          <w:tcPr>
            <w:tcW w:w="1325" w:type="dxa"/>
          </w:tcPr>
          <w:p w14:paraId="53F977AC" w14:textId="77777777" w:rsidR="00494A3A" w:rsidRPr="00E84BCC" w:rsidRDefault="00494A3A" w:rsidP="00004A0B">
            <w:pPr>
              <w:pStyle w:val="TableParagraph"/>
              <w:ind w:left="132" w:right="117"/>
              <w:jc w:val="center"/>
              <w:rPr>
                <w:sz w:val="24"/>
                <w:szCs w:val="24"/>
              </w:rPr>
            </w:pPr>
            <w:r w:rsidRPr="00E84BCC">
              <w:rPr>
                <w:w w:val="105"/>
                <w:sz w:val="24"/>
                <w:szCs w:val="24"/>
              </w:rPr>
              <w:t>51</w:t>
            </w:r>
          </w:p>
        </w:tc>
        <w:tc>
          <w:tcPr>
            <w:tcW w:w="1333" w:type="dxa"/>
          </w:tcPr>
          <w:p w14:paraId="2470EFEE" w14:textId="77777777" w:rsidR="00494A3A" w:rsidRPr="00E84BCC" w:rsidRDefault="00494A3A" w:rsidP="00004A0B">
            <w:pPr>
              <w:pStyle w:val="TableParagraph"/>
              <w:ind w:left="461" w:right="452"/>
              <w:jc w:val="center"/>
              <w:rPr>
                <w:sz w:val="24"/>
                <w:szCs w:val="24"/>
              </w:rPr>
            </w:pPr>
            <w:r w:rsidRPr="00E84BCC">
              <w:rPr>
                <w:w w:val="105"/>
                <w:sz w:val="24"/>
                <w:szCs w:val="24"/>
              </w:rPr>
              <w:t>93</w:t>
            </w:r>
          </w:p>
        </w:tc>
      </w:tr>
      <w:tr w:rsidR="00494A3A" w:rsidRPr="00E84BCC" w14:paraId="662EB40F" w14:textId="77777777" w:rsidTr="00004A0B">
        <w:trPr>
          <w:trHeight w:val="278"/>
          <w:jc w:val="center"/>
        </w:trPr>
        <w:tc>
          <w:tcPr>
            <w:tcW w:w="4423" w:type="dxa"/>
            <w:gridSpan w:val="3"/>
          </w:tcPr>
          <w:p w14:paraId="7BEDC7F9" w14:textId="77777777" w:rsidR="00494A3A" w:rsidRPr="00E84BCC" w:rsidRDefault="00494A3A" w:rsidP="00004A0B">
            <w:pPr>
              <w:pStyle w:val="TableParagraph"/>
              <w:ind w:left="2249" w:right="1614"/>
              <w:jc w:val="center"/>
              <w:rPr>
                <w:sz w:val="24"/>
                <w:szCs w:val="24"/>
              </w:rPr>
            </w:pPr>
            <w:r w:rsidRPr="00E84BCC">
              <w:rPr>
                <w:w w:val="105"/>
                <w:sz w:val="24"/>
                <w:szCs w:val="24"/>
              </w:rPr>
              <w:t>Total</w:t>
            </w:r>
          </w:p>
        </w:tc>
        <w:tc>
          <w:tcPr>
            <w:tcW w:w="1325" w:type="dxa"/>
          </w:tcPr>
          <w:p w14:paraId="6C1D83FB" w14:textId="77777777" w:rsidR="00494A3A" w:rsidRPr="00E84BCC" w:rsidRDefault="00494A3A" w:rsidP="00004A0B">
            <w:pPr>
              <w:pStyle w:val="TableParagraph"/>
              <w:ind w:left="132" w:right="117"/>
              <w:jc w:val="center"/>
              <w:rPr>
                <w:sz w:val="24"/>
                <w:szCs w:val="24"/>
              </w:rPr>
            </w:pPr>
            <w:r w:rsidRPr="00E84BCC">
              <w:rPr>
                <w:w w:val="105"/>
                <w:sz w:val="24"/>
                <w:szCs w:val="24"/>
              </w:rPr>
              <w:t>55</w:t>
            </w:r>
          </w:p>
        </w:tc>
        <w:tc>
          <w:tcPr>
            <w:tcW w:w="1333" w:type="dxa"/>
          </w:tcPr>
          <w:p w14:paraId="435D1D02" w14:textId="77777777" w:rsidR="00494A3A" w:rsidRPr="00E84BCC" w:rsidRDefault="00494A3A" w:rsidP="00004A0B">
            <w:pPr>
              <w:pStyle w:val="TableParagraph"/>
              <w:ind w:left="468" w:right="452"/>
              <w:jc w:val="center"/>
              <w:rPr>
                <w:sz w:val="24"/>
                <w:szCs w:val="24"/>
              </w:rPr>
            </w:pPr>
            <w:r w:rsidRPr="00E84BCC">
              <w:rPr>
                <w:w w:val="105"/>
                <w:sz w:val="24"/>
                <w:szCs w:val="24"/>
              </w:rPr>
              <w:t>100</w:t>
            </w:r>
          </w:p>
        </w:tc>
      </w:tr>
    </w:tbl>
    <w:p w14:paraId="4F97C9FD" w14:textId="4F7713EA" w:rsidR="00C82A98" w:rsidRPr="00C82A98" w:rsidRDefault="00C82A98" w:rsidP="00494A3A">
      <w:pPr>
        <w:ind w:left="1134"/>
        <w:rPr>
          <w:i/>
          <w:color w:val="000000"/>
        </w:rPr>
      </w:pPr>
      <w:r w:rsidRPr="00C82A98">
        <w:rPr>
          <w:i/>
          <w:color w:val="000000"/>
        </w:rPr>
        <w:t xml:space="preserve">Sumber: data diolah </w:t>
      </w:r>
    </w:p>
    <w:p w14:paraId="567C1355" w14:textId="77777777" w:rsidR="00052961" w:rsidRPr="00C82A98" w:rsidRDefault="00052961">
      <w:pPr>
        <w:ind w:left="198"/>
        <w:jc w:val="both"/>
        <w:rPr>
          <w:b/>
          <w:i/>
          <w:lang w:val="sv-SE"/>
        </w:rPr>
      </w:pPr>
    </w:p>
    <w:p w14:paraId="45A1D8E8" w14:textId="2A85C0B8" w:rsidR="00494A3A" w:rsidRPr="00584A73" w:rsidRDefault="00494A3A" w:rsidP="00494A3A">
      <w:pPr>
        <w:spacing w:before="240"/>
        <w:jc w:val="both"/>
        <w:rPr>
          <w:b/>
          <w:i/>
          <w:lang w:val="sv-SE"/>
        </w:rPr>
      </w:pPr>
      <w:r w:rsidRPr="00494A3A">
        <w:rPr>
          <w:b/>
          <w:i/>
          <w:lang w:val="sv-SE"/>
        </w:rPr>
        <w:t>Pengujian Hipotesis</w:t>
      </w:r>
    </w:p>
    <w:p w14:paraId="54C86CFA" w14:textId="647A79E8" w:rsidR="00494A3A" w:rsidRPr="00706C98" w:rsidRDefault="00494A3A" w:rsidP="00494A3A">
      <w:pPr>
        <w:spacing w:before="73" w:line="223" w:lineRule="auto"/>
        <w:ind w:right="177" w:firstLine="720"/>
        <w:jc w:val="both"/>
        <w:rPr>
          <w:lang w:val="sv-SE"/>
        </w:rPr>
      </w:pPr>
      <w:r w:rsidRPr="00706C98">
        <w:rPr>
          <w:lang w:val="sv-SE"/>
        </w:rPr>
        <w:t>Berdasarkan uji validitas dan reliabilitas, dinyatakan bahwa semua faktor telah memenuhi persyaratan validitas dan reliabilitas sehingga dapat digunakan untuk penelitian. Berdasarkan uji asumsi klasik, diketahui bahwa data berdistribusi normal, tidak ada gejala multikolinearitas dan tidak ada indikasi heteroskedastisitas.</w:t>
      </w:r>
    </w:p>
    <w:p w14:paraId="2691786E" w14:textId="06291D96" w:rsidR="00494A3A" w:rsidRPr="00584A73" w:rsidRDefault="00494A3A" w:rsidP="00494A3A">
      <w:pPr>
        <w:spacing w:before="240"/>
        <w:jc w:val="both"/>
        <w:rPr>
          <w:b/>
          <w:i/>
          <w:lang w:val="sv-SE"/>
        </w:rPr>
      </w:pPr>
      <w:r w:rsidRPr="00494A3A">
        <w:rPr>
          <w:b/>
          <w:i/>
          <w:lang w:val="sv-SE"/>
        </w:rPr>
        <w:t>Hasil Uji Statistik F</w:t>
      </w:r>
    </w:p>
    <w:p w14:paraId="49A3A8D9" w14:textId="30C2A428" w:rsidR="00494A3A" w:rsidRPr="00706C98" w:rsidRDefault="00494A3A" w:rsidP="00494A3A">
      <w:pPr>
        <w:spacing w:before="73" w:line="223" w:lineRule="auto"/>
        <w:ind w:right="177" w:firstLine="720"/>
        <w:jc w:val="both"/>
        <w:rPr>
          <w:lang w:val="pt-BR"/>
        </w:rPr>
      </w:pPr>
      <w:r w:rsidRPr="00706C98">
        <w:rPr>
          <w:lang w:val="sv-SE"/>
        </w:rPr>
        <w:t xml:space="preserve">Berdasarkan hasil analisis diketahui nilai Fhitung sebesar 22,298 yang lebih besar dari F tabel 22,298 dengan nilai sig. 0,000&lt;0,05. </w:t>
      </w:r>
      <w:r w:rsidRPr="00706C98">
        <w:rPr>
          <w:lang w:val="pt-BR"/>
        </w:rPr>
        <w:t>Hasil ini mempunyai arti bahwa ada pengaruh signifikan antara faktor kompetensi, independensi, akuntabilitas, dan objektivitas auditor secara simultan terhadap kualitas audit. Secara rinci hasil pengujian uji f dapat dilihat pada Tabel 2.</w:t>
      </w:r>
    </w:p>
    <w:p w14:paraId="5F2F8CB9" w14:textId="49A80D06" w:rsidR="00494A3A" w:rsidRDefault="00494A3A" w:rsidP="00494A3A">
      <w:pPr>
        <w:spacing w:before="73" w:line="223" w:lineRule="auto"/>
        <w:ind w:right="177" w:firstLine="720"/>
        <w:jc w:val="center"/>
        <w:rPr>
          <w:b/>
          <w:bCs/>
        </w:rPr>
      </w:pPr>
      <w:r w:rsidRPr="00494A3A">
        <w:rPr>
          <w:b/>
          <w:bCs/>
        </w:rPr>
        <w:t>Tabel 2</w:t>
      </w:r>
    </w:p>
    <w:p w14:paraId="36205212" w14:textId="17EAF3B0" w:rsidR="00494A3A" w:rsidRDefault="00494A3A" w:rsidP="00494A3A">
      <w:pPr>
        <w:spacing w:before="73" w:line="223" w:lineRule="auto"/>
        <w:ind w:right="177" w:firstLine="720"/>
        <w:jc w:val="center"/>
        <w:rPr>
          <w:b/>
          <w:bCs/>
        </w:rPr>
      </w:pPr>
      <w:r w:rsidRPr="00494A3A">
        <w:rPr>
          <w:b/>
          <w:bCs/>
        </w:rPr>
        <w:t>Hasil Uji F</w:t>
      </w:r>
    </w:p>
    <w:p w14:paraId="2B936834" w14:textId="77777777" w:rsidR="00494A3A" w:rsidRDefault="00494A3A" w:rsidP="00494A3A">
      <w:pPr>
        <w:spacing w:before="73" w:line="223" w:lineRule="auto"/>
        <w:ind w:right="177" w:firstLine="720"/>
        <w:jc w:val="center"/>
        <w:rPr>
          <w:b/>
          <w:bCs/>
        </w:rPr>
      </w:pPr>
    </w:p>
    <w:tbl>
      <w:tblPr>
        <w:tblW w:w="7514"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426"/>
        <w:gridCol w:w="1327"/>
        <w:gridCol w:w="1516"/>
        <w:gridCol w:w="843"/>
        <w:gridCol w:w="1453"/>
        <w:gridCol w:w="956"/>
        <w:gridCol w:w="993"/>
      </w:tblGrid>
      <w:tr w:rsidR="00494A3A" w:rsidRPr="00E84BCC" w14:paraId="66FB97A5" w14:textId="77777777" w:rsidTr="00004A0B">
        <w:trPr>
          <w:cantSplit/>
          <w:jc w:val="center"/>
        </w:trPr>
        <w:tc>
          <w:tcPr>
            <w:tcW w:w="7514" w:type="dxa"/>
            <w:gridSpan w:val="7"/>
            <w:shd w:val="clear" w:color="auto" w:fill="auto"/>
            <w:vAlign w:val="center"/>
          </w:tcPr>
          <w:p w14:paraId="1C3CE3CB" w14:textId="77777777" w:rsidR="00494A3A" w:rsidRPr="00E84BCC" w:rsidRDefault="00494A3A" w:rsidP="00004A0B">
            <w:pPr>
              <w:adjustRightInd w:val="0"/>
              <w:ind w:left="60" w:right="60"/>
              <w:jc w:val="center"/>
              <w:rPr>
                <w:color w:val="000000" w:themeColor="text1"/>
                <w:sz w:val="24"/>
                <w:szCs w:val="24"/>
              </w:rPr>
            </w:pPr>
            <w:r w:rsidRPr="00E84BCC">
              <w:rPr>
                <w:b/>
                <w:bCs/>
                <w:color w:val="000000" w:themeColor="text1"/>
                <w:sz w:val="24"/>
                <w:szCs w:val="24"/>
              </w:rPr>
              <w:t>ANOVA</w:t>
            </w:r>
            <w:r w:rsidRPr="00E84BCC">
              <w:rPr>
                <w:b/>
                <w:bCs/>
                <w:color w:val="000000" w:themeColor="text1"/>
                <w:sz w:val="24"/>
                <w:szCs w:val="24"/>
                <w:vertAlign w:val="superscript"/>
              </w:rPr>
              <w:t>a</w:t>
            </w:r>
          </w:p>
        </w:tc>
      </w:tr>
      <w:tr w:rsidR="00494A3A" w:rsidRPr="00E84BCC" w14:paraId="3F98EC9F" w14:textId="77777777" w:rsidTr="00004A0B">
        <w:trPr>
          <w:cantSplit/>
          <w:jc w:val="center"/>
        </w:trPr>
        <w:tc>
          <w:tcPr>
            <w:tcW w:w="1753" w:type="dxa"/>
            <w:gridSpan w:val="2"/>
            <w:shd w:val="clear" w:color="auto" w:fill="auto"/>
            <w:vAlign w:val="bottom"/>
          </w:tcPr>
          <w:p w14:paraId="5CF577EC" w14:textId="77777777" w:rsidR="00494A3A" w:rsidRPr="00E84BCC" w:rsidRDefault="00494A3A" w:rsidP="00004A0B">
            <w:pPr>
              <w:adjustRightInd w:val="0"/>
              <w:ind w:left="60" w:right="60"/>
              <w:rPr>
                <w:color w:val="000000" w:themeColor="text1"/>
                <w:sz w:val="24"/>
                <w:szCs w:val="24"/>
              </w:rPr>
            </w:pPr>
            <w:r w:rsidRPr="00E84BCC">
              <w:rPr>
                <w:color w:val="000000" w:themeColor="text1"/>
                <w:sz w:val="24"/>
                <w:szCs w:val="24"/>
              </w:rPr>
              <w:t>Model</w:t>
            </w:r>
          </w:p>
        </w:tc>
        <w:tc>
          <w:tcPr>
            <w:tcW w:w="1516" w:type="dxa"/>
            <w:shd w:val="clear" w:color="auto" w:fill="auto"/>
            <w:vAlign w:val="bottom"/>
          </w:tcPr>
          <w:p w14:paraId="5006708D" w14:textId="77777777" w:rsidR="00494A3A" w:rsidRPr="00E84BCC" w:rsidRDefault="00494A3A" w:rsidP="00004A0B">
            <w:pPr>
              <w:adjustRightInd w:val="0"/>
              <w:ind w:left="60" w:right="60"/>
              <w:jc w:val="center"/>
              <w:rPr>
                <w:color w:val="000000" w:themeColor="text1"/>
                <w:sz w:val="24"/>
                <w:szCs w:val="24"/>
              </w:rPr>
            </w:pPr>
            <w:r w:rsidRPr="00E84BCC">
              <w:rPr>
                <w:color w:val="000000" w:themeColor="text1"/>
                <w:sz w:val="24"/>
                <w:szCs w:val="24"/>
              </w:rPr>
              <w:t>Sum of Squares</w:t>
            </w:r>
          </w:p>
        </w:tc>
        <w:tc>
          <w:tcPr>
            <w:tcW w:w="843" w:type="dxa"/>
            <w:shd w:val="clear" w:color="auto" w:fill="auto"/>
            <w:vAlign w:val="bottom"/>
          </w:tcPr>
          <w:p w14:paraId="2218A691" w14:textId="77777777" w:rsidR="00494A3A" w:rsidRPr="00E84BCC" w:rsidRDefault="00494A3A" w:rsidP="00004A0B">
            <w:pPr>
              <w:adjustRightInd w:val="0"/>
              <w:ind w:left="60" w:right="60"/>
              <w:jc w:val="center"/>
              <w:rPr>
                <w:color w:val="000000" w:themeColor="text1"/>
                <w:sz w:val="24"/>
                <w:szCs w:val="24"/>
              </w:rPr>
            </w:pPr>
            <w:r w:rsidRPr="00E84BCC">
              <w:rPr>
                <w:color w:val="000000" w:themeColor="text1"/>
                <w:sz w:val="24"/>
                <w:szCs w:val="24"/>
              </w:rPr>
              <w:t>df</w:t>
            </w:r>
          </w:p>
        </w:tc>
        <w:tc>
          <w:tcPr>
            <w:tcW w:w="1453" w:type="dxa"/>
            <w:shd w:val="clear" w:color="auto" w:fill="auto"/>
            <w:vAlign w:val="bottom"/>
          </w:tcPr>
          <w:p w14:paraId="26BADE3F" w14:textId="77777777" w:rsidR="00494A3A" w:rsidRPr="00E84BCC" w:rsidRDefault="00494A3A" w:rsidP="00004A0B">
            <w:pPr>
              <w:adjustRightInd w:val="0"/>
              <w:ind w:left="60" w:right="60"/>
              <w:jc w:val="center"/>
              <w:rPr>
                <w:color w:val="000000" w:themeColor="text1"/>
                <w:sz w:val="24"/>
                <w:szCs w:val="24"/>
              </w:rPr>
            </w:pPr>
            <w:r w:rsidRPr="00E84BCC">
              <w:rPr>
                <w:color w:val="000000" w:themeColor="text1"/>
                <w:sz w:val="24"/>
                <w:szCs w:val="24"/>
              </w:rPr>
              <w:t>Mean Square</w:t>
            </w:r>
          </w:p>
        </w:tc>
        <w:tc>
          <w:tcPr>
            <w:tcW w:w="956" w:type="dxa"/>
            <w:shd w:val="clear" w:color="auto" w:fill="auto"/>
            <w:vAlign w:val="bottom"/>
          </w:tcPr>
          <w:p w14:paraId="69ECDAFF" w14:textId="77777777" w:rsidR="00494A3A" w:rsidRPr="00E84BCC" w:rsidRDefault="00494A3A" w:rsidP="00004A0B">
            <w:pPr>
              <w:adjustRightInd w:val="0"/>
              <w:ind w:left="60" w:right="60"/>
              <w:jc w:val="center"/>
              <w:rPr>
                <w:color w:val="000000" w:themeColor="text1"/>
                <w:sz w:val="24"/>
                <w:szCs w:val="24"/>
              </w:rPr>
            </w:pPr>
            <w:r w:rsidRPr="00E84BCC">
              <w:rPr>
                <w:color w:val="000000" w:themeColor="text1"/>
                <w:sz w:val="24"/>
                <w:szCs w:val="24"/>
              </w:rPr>
              <w:t>F</w:t>
            </w:r>
          </w:p>
        </w:tc>
        <w:tc>
          <w:tcPr>
            <w:tcW w:w="993" w:type="dxa"/>
            <w:shd w:val="clear" w:color="auto" w:fill="auto"/>
            <w:vAlign w:val="bottom"/>
          </w:tcPr>
          <w:p w14:paraId="3E9A46BF" w14:textId="77777777" w:rsidR="00494A3A" w:rsidRPr="00E84BCC" w:rsidRDefault="00494A3A" w:rsidP="00004A0B">
            <w:pPr>
              <w:adjustRightInd w:val="0"/>
              <w:ind w:left="60" w:right="60"/>
              <w:jc w:val="center"/>
              <w:rPr>
                <w:color w:val="000000" w:themeColor="text1"/>
                <w:sz w:val="24"/>
                <w:szCs w:val="24"/>
              </w:rPr>
            </w:pPr>
            <w:r w:rsidRPr="00E84BCC">
              <w:rPr>
                <w:color w:val="000000" w:themeColor="text1"/>
                <w:sz w:val="24"/>
                <w:szCs w:val="24"/>
              </w:rPr>
              <w:t>Sig.</w:t>
            </w:r>
          </w:p>
        </w:tc>
      </w:tr>
      <w:tr w:rsidR="00494A3A" w:rsidRPr="00E84BCC" w14:paraId="3397C158" w14:textId="77777777" w:rsidTr="00004A0B">
        <w:trPr>
          <w:cantSplit/>
          <w:jc w:val="center"/>
        </w:trPr>
        <w:tc>
          <w:tcPr>
            <w:tcW w:w="426" w:type="dxa"/>
            <w:vMerge w:val="restart"/>
            <w:shd w:val="clear" w:color="auto" w:fill="auto"/>
          </w:tcPr>
          <w:p w14:paraId="68BA646E" w14:textId="77777777" w:rsidR="00494A3A" w:rsidRPr="00E84BCC" w:rsidRDefault="00494A3A" w:rsidP="00004A0B">
            <w:pPr>
              <w:adjustRightInd w:val="0"/>
              <w:ind w:left="60" w:right="60"/>
              <w:rPr>
                <w:color w:val="000000" w:themeColor="text1"/>
                <w:sz w:val="24"/>
                <w:szCs w:val="24"/>
              </w:rPr>
            </w:pPr>
            <w:r w:rsidRPr="00E84BCC">
              <w:rPr>
                <w:color w:val="000000" w:themeColor="text1"/>
                <w:sz w:val="24"/>
                <w:szCs w:val="24"/>
              </w:rPr>
              <w:t>1</w:t>
            </w:r>
          </w:p>
        </w:tc>
        <w:tc>
          <w:tcPr>
            <w:tcW w:w="1327" w:type="dxa"/>
            <w:shd w:val="clear" w:color="auto" w:fill="auto"/>
          </w:tcPr>
          <w:p w14:paraId="51ABB38A" w14:textId="77777777" w:rsidR="00494A3A" w:rsidRPr="00E84BCC" w:rsidRDefault="00494A3A" w:rsidP="00004A0B">
            <w:pPr>
              <w:adjustRightInd w:val="0"/>
              <w:ind w:left="60" w:right="60"/>
              <w:rPr>
                <w:color w:val="000000" w:themeColor="text1"/>
                <w:sz w:val="24"/>
                <w:szCs w:val="24"/>
              </w:rPr>
            </w:pPr>
            <w:r w:rsidRPr="00E84BCC">
              <w:rPr>
                <w:color w:val="000000" w:themeColor="text1"/>
                <w:sz w:val="24"/>
                <w:szCs w:val="24"/>
              </w:rPr>
              <w:t>Regression</w:t>
            </w:r>
          </w:p>
        </w:tc>
        <w:tc>
          <w:tcPr>
            <w:tcW w:w="1516" w:type="dxa"/>
            <w:shd w:val="clear" w:color="auto" w:fill="auto"/>
          </w:tcPr>
          <w:p w14:paraId="43139E55" w14:textId="77777777" w:rsidR="00494A3A" w:rsidRPr="00E84BCC" w:rsidRDefault="00494A3A" w:rsidP="00004A0B">
            <w:pPr>
              <w:adjustRightInd w:val="0"/>
              <w:ind w:left="60" w:right="60"/>
              <w:jc w:val="right"/>
              <w:rPr>
                <w:color w:val="000000" w:themeColor="text1"/>
                <w:sz w:val="24"/>
                <w:szCs w:val="24"/>
              </w:rPr>
            </w:pPr>
            <w:r w:rsidRPr="00E84BCC">
              <w:rPr>
                <w:sz w:val="24"/>
                <w:szCs w:val="24"/>
              </w:rPr>
              <w:t>130.417</w:t>
            </w:r>
          </w:p>
        </w:tc>
        <w:tc>
          <w:tcPr>
            <w:tcW w:w="843" w:type="dxa"/>
            <w:shd w:val="clear" w:color="auto" w:fill="auto"/>
          </w:tcPr>
          <w:p w14:paraId="62ADFD9E" w14:textId="77777777" w:rsidR="00494A3A" w:rsidRPr="00E84BCC" w:rsidRDefault="00494A3A" w:rsidP="00004A0B">
            <w:pPr>
              <w:adjustRightInd w:val="0"/>
              <w:ind w:left="60" w:right="60"/>
              <w:jc w:val="right"/>
              <w:rPr>
                <w:color w:val="000000" w:themeColor="text1"/>
                <w:sz w:val="24"/>
                <w:szCs w:val="24"/>
              </w:rPr>
            </w:pPr>
            <w:r w:rsidRPr="00E84BCC">
              <w:rPr>
                <w:sz w:val="24"/>
                <w:szCs w:val="24"/>
              </w:rPr>
              <w:t>4</w:t>
            </w:r>
          </w:p>
        </w:tc>
        <w:tc>
          <w:tcPr>
            <w:tcW w:w="1453" w:type="dxa"/>
            <w:shd w:val="clear" w:color="auto" w:fill="auto"/>
          </w:tcPr>
          <w:p w14:paraId="47E76EF7" w14:textId="77777777" w:rsidR="00494A3A" w:rsidRPr="00E84BCC" w:rsidRDefault="00494A3A" w:rsidP="00004A0B">
            <w:pPr>
              <w:adjustRightInd w:val="0"/>
              <w:ind w:left="60" w:right="60"/>
              <w:jc w:val="right"/>
              <w:rPr>
                <w:color w:val="000000" w:themeColor="text1"/>
                <w:sz w:val="24"/>
                <w:szCs w:val="24"/>
              </w:rPr>
            </w:pPr>
            <w:r w:rsidRPr="00E84BCC">
              <w:rPr>
                <w:sz w:val="24"/>
                <w:szCs w:val="24"/>
              </w:rPr>
              <w:t>32.604</w:t>
            </w:r>
          </w:p>
        </w:tc>
        <w:tc>
          <w:tcPr>
            <w:tcW w:w="956" w:type="dxa"/>
            <w:shd w:val="clear" w:color="auto" w:fill="auto"/>
          </w:tcPr>
          <w:p w14:paraId="1498C809" w14:textId="77777777" w:rsidR="00494A3A" w:rsidRPr="00E84BCC" w:rsidRDefault="00494A3A" w:rsidP="00004A0B">
            <w:pPr>
              <w:adjustRightInd w:val="0"/>
              <w:ind w:left="60" w:right="60"/>
              <w:jc w:val="right"/>
              <w:rPr>
                <w:color w:val="000000" w:themeColor="text1"/>
                <w:sz w:val="24"/>
                <w:szCs w:val="24"/>
              </w:rPr>
            </w:pPr>
            <w:r w:rsidRPr="00E84BCC">
              <w:rPr>
                <w:sz w:val="24"/>
                <w:szCs w:val="24"/>
              </w:rPr>
              <w:t>22.298</w:t>
            </w:r>
          </w:p>
        </w:tc>
        <w:tc>
          <w:tcPr>
            <w:tcW w:w="993" w:type="dxa"/>
            <w:shd w:val="clear" w:color="auto" w:fill="auto"/>
          </w:tcPr>
          <w:p w14:paraId="443EADA1" w14:textId="77777777" w:rsidR="00494A3A" w:rsidRPr="00E84BCC" w:rsidRDefault="00494A3A" w:rsidP="00004A0B">
            <w:pPr>
              <w:adjustRightInd w:val="0"/>
              <w:ind w:left="60" w:right="60"/>
              <w:jc w:val="right"/>
              <w:rPr>
                <w:color w:val="000000" w:themeColor="text1"/>
                <w:sz w:val="24"/>
                <w:szCs w:val="24"/>
              </w:rPr>
            </w:pPr>
            <w:r w:rsidRPr="00E84BCC">
              <w:rPr>
                <w:sz w:val="24"/>
                <w:szCs w:val="24"/>
              </w:rPr>
              <w:t>.000</w:t>
            </w:r>
            <w:r w:rsidRPr="00E84BCC">
              <w:rPr>
                <w:sz w:val="24"/>
                <w:szCs w:val="24"/>
                <w:vertAlign w:val="superscript"/>
              </w:rPr>
              <w:t>a</w:t>
            </w:r>
          </w:p>
        </w:tc>
      </w:tr>
      <w:tr w:rsidR="00494A3A" w:rsidRPr="00E84BCC" w14:paraId="4B3E6CFA" w14:textId="77777777" w:rsidTr="00004A0B">
        <w:trPr>
          <w:cantSplit/>
          <w:jc w:val="center"/>
        </w:trPr>
        <w:tc>
          <w:tcPr>
            <w:tcW w:w="426" w:type="dxa"/>
            <w:vMerge/>
            <w:shd w:val="clear" w:color="auto" w:fill="auto"/>
          </w:tcPr>
          <w:p w14:paraId="5FE12E39" w14:textId="77777777" w:rsidR="00494A3A" w:rsidRPr="00E84BCC" w:rsidRDefault="00494A3A" w:rsidP="00004A0B">
            <w:pPr>
              <w:adjustRightInd w:val="0"/>
              <w:rPr>
                <w:color w:val="000000" w:themeColor="text1"/>
                <w:sz w:val="24"/>
                <w:szCs w:val="24"/>
              </w:rPr>
            </w:pPr>
          </w:p>
        </w:tc>
        <w:tc>
          <w:tcPr>
            <w:tcW w:w="1327" w:type="dxa"/>
            <w:shd w:val="clear" w:color="auto" w:fill="auto"/>
          </w:tcPr>
          <w:p w14:paraId="5CB73811" w14:textId="77777777" w:rsidR="00494A3A" w:rsidRPr="00E84BCC" w:rsidRDefault="00494A3A" w:rsidP="00004A0B">
            <w:pPr>
              <w:adjustRightInd w:val="0"/>
              <w:ind w:left="60" w:right="60"/>
              <w:rPr>
                <w:color w:val="000000" w:themeColor="text1"/>
                <w:sz w:val="24"/>
                <w:szCs w:val="24"/>
              </w:rPr>
            </w:pPr>
            <w:r w:rsidRPr="00E84BCC">
              <w:rPr>
                <w:color w:val="000000" w:themeColor="text1"/>
                <w:sz w:val="24"/>
                <w:szCs w:val="24"/>
              </w:rPr>
              <w:t>Residual</w:t>
            </w:r>
          </w:p>
        </w:tc>
        <w:tc>
          <w:tcPr>
            <w:tcW w:w="1516" w:type="dxa"/>
            <w:shd w:val="clear" w:color="auto" w:fill="auto"/>
          </w:tcPr>
          <w:p w14:paraId="7BEECB93" w14:textId="77777777" w:rsidR="00494A3A" w:rsidRPr="00E84BCC" w:rsidRDefault="00494A3A" w:rsidP="00004A0B">
            <w:pPr>
              <w:adjustRightInd w:val="0"/>
              <w:ind w:left="60" w:right="60"/>
              <w:jc w:val="right"/>
              <w:rPr>
                <w:color w:val="000000" w:themeColor="text1"/>
                <w:sz w:val="24"/>
                <w:szCs w:val="24"/>
              </w:rPr>
            </w:pPr>
            <w:r w:rsidRPr="00E84BCC">
              <w:rPr>
                <w:sz w:val="24"/>
                <w:szCs w:val="24"/>
              </w:rPr>
              <w:t>73.111</w:t>
            </w:r>
          </w:p>
        </w:tc>
        <w:tc>
          <w:tcPr>
            <w:tcW w:w="843" w:type="dxa"/>
            <w:shd w:val="clear" w:color="auto" w:fill="auto"/>
          </w:tcPr>
          <w:p w14:paraId="1304B9B8" w14:textId="77777777" w:rsidR="00494A3A" w:rsidRPr="00E84BCC" w:rsidRDefault="00494A3A" w:rsidP="00004A0B">
            <w:pPr>
              <w:adjustRightInd w:val="0"/>
              <w:ind w:left="60" w:right="60"/>
              <w:jc w:val="right"/>
              <w:rPr>
                <w:color w:val="000000" w:themeColor="text1"/>
                <w:sz w:val="24"/>
                <w:szCs w:val="24"/>
              </w:rPr>
            </w:pPr>
            <w:r w:rsidRPr="00E84BCC">
              <w:rPr>
                <w:sz w:val="24"/>
                <w:szCs w:val="24"/>
              </w:rPr>
              <w:t>50</w:t>
            </w:r>
          </w:p>
        </w:tc>
        <w:tc>
          <w:tcPr>
            <w:tcW w:w="1453" w:type="dxa"/>
            <w:shd w:val="clear" w:color="auto" w:fill="auto"/>
          </w:tcPr>
          <w:p w14:paraId="3755904D" w14:textId="77777777" w:rsidR="00494A3A" w:rsidRPr="00E84BCC" w:rsidRDefault="00494A3A" w:rsidP="00004A0B">
            <w:pPr>
              <w:adjustRightInd w:val="0"/>
              <w:ind w:left="60" w:right="60"/>
              <w:jc w:val="right"/>
              <w:rPr>
                <w:color w:val="000000" w:themeColor="text1"/>
                <w:sz w:val="24"/>
                <w:szCs w:val="24"/>
              </w:rPr>
            </w:pPr>
            <w:r w:rsidRPr="00E84BCC">
              <w:rPr>
                <w:sz w:val="24"/>
                <w:szCs w:val="24"/>
              </w:rPr>
              <w:t>1.462</w:t>
            </w:r>
          </w:p>
        </w:tc>
        <w:tc>
          <w:tcPr>
            <w:tcW w:w="956" w:type="dxa"/>
            <w:shd w:val="clear" w:color="auto" w:fill="auto"/>
          </w:tcPr>
          <w:p w14:paraId="688DA63F" w14:textId="77777777" w:rsidR="00494A3A" w:rsidRPr="00E84BCC" w:rsidRDefault="00494A3A" w:rsidP="00004A0B">
            <w:pPr>
              <w:adjustRightInd w:val="0"/>
              <w:rPr>
                <w:color w:val="000000" w:themeColor="text1"/>
                <w:sz w:val="24"/>
                <w:szCs w:val="24"/>
              </w:rPr>
            </w:pPr>
          </w:p>
        </w:tc>
        <w:tc>
          <w:tcPr>
            <w:tcW w:w="993" w:type="dxa"/>
            <w:shd w:val="clear" w:color="auto" w:fill="auto"/>
          </w:tcPr>
          <w:p w14:paraId="1D2FBBA5" w14:textId="77777777" w:rsidR="00494A3A" w:rsidRPr="00E84BCC" w:rsidRDefault="00494A3A" w:rsidP="00004A0B">
            <w:pPr>
              <w:adjustRightInd w:val="0"/>
              <w:rPr>
                <w:color w:val="000000" w:themeColor="text1"/>
                <w:sz w:val="24"/>
                <w:szCs w:val="24"/>
              </w:rPr>
            </w:pPr>
          </w:p>
        </w:tc>
      </w:tr>
      <w:tr w:rsidR="00494A3A" w:rsidRPr="00E84BCC" w14:paraId="7CA28D09" w14:textId="77777777" w:rsidTr="00004A0B">
        <w:trPr>
          <w:cantSplit/>
          <w:jc w:val="center"/>
        </w:trPr>
        <w:tc>
          <w:tcPr>
            <w:tcW w:w="426" w:type="dxa"/>
            <w:vMerge/>
            <w:shd w:val="clear" w:color="auto" w:fill="auto"/>
          </w:tcPr>
          <w:p w14:paraId="34E789F7" w14:textId="77777777" w:rsidR="00494A3A" w:rsidRPr="00E84BCC" w:rsidRDefault="00494A3A" w:rsidP="00004A0B">
            <w:pPr>
              <w:adjustRightInd w:val="0"/>
              <w:rPr>
                <w:color w:val="000000" w:themeColor="text1"/>
                <w:sz w:val="24"/>
                <w:szCs w:val="24"/>
              </w:rPr>
            </w:pPr>
          </w:p>
        </w:tc>
        <w:tc>
          <w:tcPr>
            <w:tcW w:w="1327" w:type="dxa"/>
            <w:shd w:val="clear" w:color="auto" w:fill="auto"/>
          </w:tcPr>
          <w:p w14:paraId="31A485B9" w14:textId="77777777" w:rsidR="00494A3A" w:rsidRPr="00E84BCC" w:rsidRDefault="00494A3A" w:rsidP="00004A0B">
            <w:pPr>
              <w:adjustRightInd w:val="0"/>
              <w:ind w:left="60" w:right="60"/>
              <w:rPr>
                <w:color w:val="000000" w:themeColor="text1"/>
                <w:sz w:val="24"/>
                <w:szCs w:val="24"/>
              </w:rPr>
            </w:pPr>
            <w:r w:rsidRPr="00E84BCC">
              <w:rPr>
                <w:color w:val="000000" w:themeColor="text1"/>
                <w:sz w:val="24"/>
                <w:szCs w:val="24"/>
              </w:rPr>
              <w:t>Total</w:t>
            </w:r>
          </w:p>
        </w:tc>
        <w:tc>
          <w:tcPr>
            <w:tcW w:w="1516" w:type="dxa"/>
            <w:shd w:val="clear" w:color="auto" w:fill="auto"/>
          </w:tcPr>
          <w:p w14:paraId="0FAADE81" w14:textId="77777777" w:rsidR="00494A3A" w:rsidRPr="00E84BCC" w:rsidRDefault="00494A3A" w:rsidP="00004A0B">
            <w:pPr>
              <w:adjustRightInd w:val="0"/>
              <w:ind w:left="60" w:right="60"/>
              <w:jc w:val="right"/>
              <w:rPr>
                <w:color w:val="000000" w:themeColor="text1"/>
                <w:sz w:val="24"/>
                <w:szCs w:val="24"/>
              </w:rPr>
            </w:pPr>
            <w:r w:rsidRPr="00E84BCC">
              <w:rPr>
                <w:sz w:val="24"/>
                <w:szCs w:val="24"/>
              </w:rPr>
              <w:t>203.527</w:t>
            </w:r>
          </w:p>
        </w:tc>
        <w:tc>
          <w:tcPr>
            <w:tcW w:w="843" w:type="dxa"/>
            <w:shd w:val="clear" w:color="auto" w:fill="auto"/>
          </w:tcPr>
          <w:p w14:paraId="2926BB9A" w14:textId="77777777" w:rsidR="00494A3A" w:rsidRPr="00E84BCC" w:rsidRDefault="00494A3A" w:rsidP="00004A0B">
            <w:pPr>
              <w:adjustRightInd w:val="0"/>
              <w:ind w:left="60" w:right="60"/>
              <w:jc w:val="right"/>
              <w:rPr>
                <w:color w:val="000000" w:themeColor="text1"/>
                <w:sz w:val="24"/>
                <w:szCs w:val="24"/>
              </w:rPr>
            </w:pPr>
            <w:r w:rsidRPr="00E84BCC">
              <w:rPr>
                <w:sz w:val="24"/>
                <w:szCs w:val="24"/>
              </w:rPr>
              <w:t>54</w:t>
            </w:r>
          </w:p>
        </w:tc>
        <w:tc>
          <w:tcPr>
            <w:tcW w:w="1453" w:type="dxa"/>
            <w:shd w:val="clear" w:color="auto" w:fill="auto"/>
          </w:tcPr>
          <w:p w14:paraId="4DF7DA63" w14:textId="77777777" w:rsidR="00494A3A" w:rsidRPr="00E84BCC" w:rsidRDefault="00494A3A" w:rsidP="00004A0B">
            <w:pPr>
              <w:adjustRightInd w:val="0"/>
              <w:rPr>
                <w:color w:val="000000" w:themeColor="text1"/>
                <w:sz w:val="24"/>
                <w:szCs w:val="24"/>
              </w:rPr>
            </w:pPr>
          </w:p>
        </w:tc>
        <w:tc>
          <w:tcPr>
            <w:tcW w:w="956" w:type="dxa"/>
            <w:shd w:val="clear" w:color="auto" w:fill="auto"/>
          </w:tcPr>
          <w:p w14:paraId="3881E0D5" w14:textId="77777777" w:rsidR="00494A3A" w:rsidRPr="00E84BCC" w:rsidRDefault="00494A3A" w:rsidP="00004A0B">
            <w:pPr>
              <w:adjustRightInd w:val="0"/>
              <w:rPr>
                <w:color w:val="000000" w:themeColor="text1"/>
                <w:sz w:val="24"/>
                <w:szCs w:val="24"/>
              </w:rPr>
            </w:pPr>
          </w:p>
        </w:tc>
        <w:tc>
          <w:tcPr>
            <w:tcW w:w="993" w:type="dxa"/>
            <w:shd w:val="clear" w:color="auto" w:fill="auto"/>
          </w:tcPr>
          <w:p w14:paraId="699B0F30" w14:textId="77777777" w:rsidR="00494A3A" w:rsidRPr="00E84BCC" w:rsidRDefault="00494A3A" w:rsidP="00004A0B">
            <w:pPr>
              <w:adjustRightInd w:val="0"/>
              <w:rPr>
                <w:color w:val="000000" w:themeColor="text1"/>
                <w:sz w:val="24"/>
                <w:szCs w:val="24"/>
              </w:rPr>
            </w:pPr>
          </w:p>
        </w:tc>
      </w:tr>
      <w:tr w:rsidR="00494A3A" w:rsidRPr="00E84BCC" w14:paraId="2A42C2CE" w14:textId="77777777" w:rsidTr="00004A0B">
        <w:trPr>
          <w:cantSplit/>
          <w:jc w:val="center"/>
        </w:trPr>
        <w:tc>
          <w:tcPr>
            <w:tcW w:w="7514" w:type="dxa"/>
            <w:gridSpan w:val="7"/>
            <w:shd w:val="clear" w:color="auto" w:fill="auto"/>
          </w:tcPr>
          <w:p w14:paraId="030981FE" w14:textId="77777777" w:rsidR="00494A3A" w:rsidRPr="00E84BCC" w:rsidRDefault="00494A3A" w:rsidP="00494A3A">
            <w:pPr>
              <w:pStyle w:val="ListParagraph"/>
              <w:numPr>
                <w:ilvl w:val="0"/>
                <w:numId w:val="2"/>
              </w:numPr>
              <w:tabs>
                <w:tab w:val="left" w:pos="2694"/>
              </w:tabs>
              <w:ind w:left="284" w:hanging="284"/>
              <w:rPr>
                <w:sz w:val="24"/>
                <w:szCs w:val="24"/>
              </w:rPr>
            </w:pPr>
            <w:r w:rsidRPr="00E84BCC">
              <w:rPr>
                <w:sz w:val="24"/>
                <w:szCs w:val="24"/>
              </w:rPr>
              <w:t>Predictors:</w:t>
            </w:r>
            <w:r w:rsidRPr="00E84BCC">
              <w:rPr>
                <w:spacing w:val="-8"/>
                <w:sz w:val="24"/>
                <w:szCs w:val="24"/>
              </w:rPr>
              <w:t xml:space="preserve"> </w:t>
            </w:r>
            <w:r w:rsidRPr="00E84BCC">
              <w:rPr>
                <w:sz w:val="24"/>
                <w:szCs w:val="24"/>
              </w:rPr>
              <w:t>(Constan),</w:t>
            </w:r>
            <w:r w:rsidRPr="00E84BCC">
              <w:rPr>
                <w:spacing w:val="-1"/>
                <w:sz w:val="24"/>
                <w:szCs w:val="24"/>
              </w:rPr>
              <w:t xml:space="preserve"> </w:t>
            </w:r>
            <w:r w:rsidRPr="00E84BCC">
              <w:rPr>
                <w:sz w:val="24"/>
                <w:szCs w:val="24"/>
              </w:rPr>
              <w:t>Objektivitas Auditor,</w:t>
            </w:r>
            <w:r w:rsidRPr="00E84BCC">
              <w:rPr>
                <w:spacing w:val="-2"/>
                <w:sz w:val="24"/>
                <w:szCs w:val="24"/>
              </w:rPr>
              <w:t xml:space="preserve"> </w:t>
            </w:r>
            <w:r w:rsidRPr="00E84BCC">
              <w:rPr>
                <w:sz w:val="24"/>
                <w:szCs w:val="24"/>
              </w:rPr>
              <w:t>Independensi,</w:t>
            </w:r>
            <w:r w:rsidRPr="00E84BCC">
              <w:rPr>
                <w:spacing w:val="-3"/>
                <w:sz w:val="24"/>
                <w:szCs w:val="24"/>
              </w:rPr>
              <w:t xml:space="preserve"> </w:t>
            </w:r>
            <w:r w:rsidRPr="00E84BCC">
              <w:rPr>
                <w:sz w:val="24"/>
                <w:szCs w:val="24"/>
              </w:rPr>
              <w:t>Akuntabilitas,</w:t>
            </w:r>
            <w:r w:rsidRPr="00E84BCC">
              <w:rPr>
                <w:spacing w:val="-3"/>
                <w:sz w:val="24"/>
                <w:szCs w:val="24"/>
              </w:rPr>
              <w:t xml:space="preserve"> </w:t>
            </w:r>
            <w:r w:rsidRPr="00E84BCC">
              <w:rPr>
                <w:sz w:val="24"/>
                <w:szCs w:val="24"/>
              </w:rPr>
              <w:t>Kompetensi</w:t>
            </w:r>
          </w:p>
          <w:p w14:paraId="1ECC9A28" w14:textId="77777777" w:rsidR="00494A3A" w:rsidRPr="00E84BCC" w:rsidRDefault="00494A3A" w:rsidP="00494A3A">
            <w:pPr>
              <w:pStyle w:val="ListParagraph"/>
              <w:numPr>
                <w:ilvl w:val="0"/>
                <w:numId w:val="2"/>
              </w:numPr>
              <w:tabs>
                <w:tab w:val="left" w:pos="2694"/>
              </w:tabs>
              <w:ind w:left="284" w:hanging="284"/>
              <w:rPr>
                <w:sz w:val="24"/>
                <w:szCs w:val="24"/>
              </w:rPr>
            </w:pPr>
            <w:r w:rsidRPr="00E84BCC">
              <w:rPr>
                <w:sz w:val="24"/>
                <w:szCs w:val="24"/>
              </w:rPr>
              <w:t>Dependent</w:t>
            </w:r>
            <w:r w:rsidRPr="00E84BCC">
              <w:rPr>
                <w:spacing w:val="-5"/>
                <w:sz w:val="24"/>
                <w:szCs w:val="24"/>
              </w:rPr>
              <w:t xml:space="preserve"> </w:t>
            </w:r>
            <w:r w:rsidRPr="00E84BCC">
              <w:rPr>
                <w:sz w:val="24"/>
                <w:szCs w:val="24"/>
              </w:rPr>
              <w:t>Variable:</w:t>
            </w:r>
            <w:r w:rsidRPr="00E84BCC">
              <w:rPr>
                <w:spacing w:val="-10"/>
                <w:sz w:val="24"/>
                <w:szCs w:val="24"/>
              </w:rPr>
              <w:t xml:space="preserve"> </w:t>
            </w:r>
            <w:r w:rsidRPr="00E84BCC">
              <w:rPr>
                <w:sz w:val="24"/>
                <w:szCs w:val="24"/>
              </w:rPr>
              <w:t>Kualitas</w:t>
            </w:r>
            <w:r w:rsidRPr="00E84BCC">
              <w:rPr>
                <w:spacing w:val="-4"/>
                <w:sz w:val="24"/>
                <w:szCs w:val="24"/>
              </w:rPr>
              <w:t xml:space="preserve"> </w:t>
            </w:r>
            <w:r w:rsidRPr="00E84BCC">
              <w:rPr>
                <w:sz w:val="24"/>
                <w:szCs w:val="24"/>
              </w:rPr>
              <w:t>Audit</w:t>
            </w:r>
          </w:p>
        </w:tc>
      </w:tr>
    </w:tbl>
    <w:p w14:paraId="1FF8E7FC" w14:textId="4CE6C842" w:rsidR="00494A3A" w:rsidRDefault="00494A3A" w:rsidP="00494A3A">
      <w:pPr>
        <w:ind w:left="1134"/>
        <w:rPr>
          <w:i/>
          <w:color w:val="000000"/>
        </w:rPr>
      </w:pPr>
      <w:r w:rsidRPr="00C82A98">
        <w:rPr>
          <w:i/>
          <w:color w:val="000000"/>
        </w:rPr>
        <w:t xml:space="preserve">Sumber: data diolah </w:t>
      </w:r>
      <w:r>
        <w:rPr>
          <w:i/>
          <w:color w:val="000000"/>
        </w:rPr>
        <w:t>2023</w:t>
      </w:r>
    </w:p>
    <w:p w14:paraId="4C9D5C39" w14:textId="4BE7E527" w:rsidR="00494A3A" w:rsidRDefault="00494A3A" w:rsidP="00494A3A">
      <w:pPr>
        <w:ind w:left="1134"/>
        <w:rPr>
          <w:i/>
          <w:color w:val="000000"/>
        </w:rPr>
      </w:pPr>
    </w:p>
    <w:p w14:paraId="727E9FA5" w14:textId="77777777" w:rsidR="00494A3A" w:rsidRDefault="00494A3A" w:rsidP="00494A3A">
      <w:pPr>
        <w:spacing w:before="73" w:line="223" w:lineRule="auto"/>
        <w:ind w:right="177" w:firstLine="720"/>
        <w:jc w:val="center"/>
        <w:rPr>
          <w:b/>
          <w:bCs/>
        </w:rPr>
      </w:pPr>
    </w:p>
    <w:p w14:paraId="12592FD1" w14:textId="77777777" w:rsidR="00494A3A" w:rsidRDefault="00494A3A" w:rsidP="00494A3A">
      <w:pPr>
        <w:spacing w:before="73" w:line="223" w:lineRule="auto"/>
        <w:ind w:right="177" w:firstLine="720"/>
        <w:jc w:val="center"/>
        <w:rPr>
          <w:b/>
          <w:bCs/>
        </w:rPr>
      </w:pPr>
    </w:p>
    <w:p w14:paraId="53D5F5FC" w14:textId="77777777" w:rsidR="00494A3A" w:rsidRDefault="00494A3A" w:rsidP="00494A3A">
      <w:pPr>
        <w:spacing w:before="73" w:line="223" w:lineRule="auto"/>
        <w:ind w:right="177" w:firstLine="720"/>
        <w:jc w:val="center"/>
        <w:rPr>
          <w:b/>
          <w:bCs/>
        </w:rPr>
      </w:pPr>
    </w:p>
    <w:p w14:paraId="1606C97C" w14:textId="77777777" w:rsidR="00494A3A" w:rsidRDefault="00494A3A" w:rsidP="00494A3A">
      <w:pPr>
        <w:spacing w:before="73" w:line="223" w:lineRule="auto"/>
        <w:ind w:right="177" w:firstLine="720"/>
        <w:jc w:val="center"/>
        <w:rPr>
          <w:b/>
          <w:bCs/>
        </w:rPr>
      </w:pPr>
    </w:p>
    <w:p w14:paraId="66454DE6" w14:textId="524AAE1F" w:rsidR="00494A3A" w:rsidRDefault="00494A3A" w:rsidP="00494A3A">
      <w:pPr>
        <w:spacing w:before="73" w:line="223" w:lineRule="auto"/>
        <w:ind w:right="177" w:firstLine="720"/>
        <w:jc w:val="center"/>
        <w:rPr>
          <w:b/>
          <w:bCs/>
        </w:rPr>
      </w:pPr>
      <w:r w:rsidRPr="00494A3A">
        <w:rPr>
          <w:b/>
          <w:bCs/>
        </w:rPr>
        <w:lastRenderedPageBreak/>
        <w:t xml:space="preserve">Tabel </w:t>
      </w:r>
      <w:r>
        <w:rPr>
          <w:b/>
          <w:bCs/>
        </w:rPr>
        <w:t>3</w:t>
      </w:r>
    </w:p>
    <w:p w14:paraId="0BCA6333" w14:textId="1CD4C256" w:rsidR="00494A3A" w:rsidRDefault="00494A3A" w:rsidP="00494A3A">
      <w:pPr>
        <w:spacing w:before="73" w:line="223" w:lineRule="auto"/>
        <w:ind w:right="177" w:firstLine="720"/>
        <w:jc w:val="center"/>
        <w:rPr>
          <w:b/>
          <w:bCs/>
        </w:rPr>
      </w:pPr>
      <w:r w:rsidRPr="00494A3A">
        <w:rPr>
          <w:b/>
          <w:bCs/>
        </w:rPr>
        <w:t xml:space="preserve">Hasil Uji </w:t>
      </w:r>
      <w:r>
        <w:rPr>
          <w:b/>
          <w:bCs/>
        </w:rPr>
        <w:t>t</w:t>
      </w:r>
    </w:p>
    <w:p w14:paraId="29300C99" w14:textId="33601BA1" w:rsidR="00494A3A" w:rsidRDefault="00494A3A" w:rsidP="00494A3A">
      <w:pPr>
        <w:spacing w:before="73" w:line="223" w:lineRule="auto"/>
        <w:ind w:right="177" w:firstLine="720"/>
        <w:jc w:val="center"/>
        <w:rPr>
          <w:b/>
          <w:bCs/>
        </w:rPr>
      </w:pP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985"/>
        <w:gridCol w:w="1217"/>
        <w:gridCol w:w="988"/>
        <w:gridCol w:w="1481"/>
        <w:gridCol w:w="850"/>
        <w:gridCol w:w="709"/>
      </w:tblGrid>
      <w:tr w:rsidR="00494A3A" w:rsidRPr="00E84BCC" w14:paraId="52560F6F" w14:textId="77777777" w:rsidTr="00004A0B">
        <w:trPr>
          <w:trHeight w:val="457"/>
          <w:jc w:val="center"/>
        </w:trPr>
        <w:tc>
          <w:tcPr>
            <w:tcW w:w="1985" w:type="dxa"/>
            <w:vMerge w:val="restart"/>
          </w:tcPr>
          <w:p w14:paraId="47CEA216" w14:textId="77777777" w:rsidR="00494A3A" w:rsidRPr="00E84BCC" w:rsidRDefault="00494A3A" w:rsidP="00004A0B">
            <w:pPr>
              <w:pStyle w:val="TableParagraph"/>
              <w:ind w:left="110"/>
              <w:rPr>
                <w:sz w:val="24"/>
                <w:szCs w:val="24"/>
              </w:rPr>
            </w:pPr>
            <w:r w:rsidRPr="00E84BCC">
              <w:rPr>
                <w:sz w:val="24"/>
                <w:szCs w:val="24"/>
              </w:rPr>
              <w:t>Model</w:t>
            </w:r>
          </w:p>
        </w:tc>
        <w:tc>
          <w:tcPr>
            <w:tcW w:w="2205" w:type="dxa"/>
            <w:gridSpan w:val="2"/>
          </w:tcPr>
          <w:p w14:paraId="5D2D0021" w14:textId="77777777" w:rsidR="00494A3A" w:rsidRPr="00E84BCC" w:rsidRDefault="00494A3A" w:rsidP="00004A0B">
            <w:pPr>
              <w:pStyle w:val="TableParagraph"/>
              <w:ind w:left="337" w:right="325"/>
              <w:jc w:val="center"/>
              <w:rPr>
                <w:sz w:val="24"/>
                <w:szCs w:val="24"/>
              </w:rPr>
            </w:pPr>
            <w:r w:rsidRPr="00E84BCC">
              <w:rPr>
                <w:sz w:val="24"/>
                <w:szCs w:val="24"/>
              </w:rPr>
              <w:t>Unstandardized</w:t>
            </w:r>
          </w:p>
          <w:p w14:paraId="226ADF89" w14:textId="77777777" w:rsidR="00494A3A" w:rsidRPr="00E84BCC" w:rsidRDefault="00494A3A" w:rsidP="00004A0B">
            <w:pPr>
              <w:pStyle w:val="TableParagraph"/>
              <w:ind w:left="328" w:right="325"/>
              <w:jc w:val="center"/>
              <w:rPr>
                <w:sz w:val="24"/>
                <w:szCs w:val="24"/>
              </w:rPr>
            </w:pPr>
            <w:r w:rsidRPr="00E84BCC">
              <w:rPr>
                <w:sz w:val="24"/>
                <w:szCs w:val="24"/>
              </w:rPr>
              <w:t>Coefficients</w:t>
            </w:r>
          </w:p>
        </w:tc>
        <w:tc>
          <w:tcPr>
            <w:tcW w:w="1481" w:type="dxa"/>
          </w:tcPr>
          <w:p w14:paraId="790E53AC" w14:textId="77777777" w:rsidR="00494A3A" w:rsidRPr="00E84BCC" w:rsidRDefault="00494A3A" w:rsidP="00004A0B">
            <w:pPr>
              <w:pStyle w:val="TableParagraph"/>
              <w:ind w:left="108"/>
              <w:rPr>
                <w:sz w:val="24"/>
                <w:szCs w:val="24"/>
              </w:rPr>
            </w:pPr>
            <w:r w:rsidRPr="00E84BCC">
              <w:rPr>
                <w:sz w:val="24"/>
                <w:szCs w:val="24"/>
              </w:rPr>
              <w:t>Standardized</w:t>
            </w:r>
          </w:p>
          <w:p w14:paraId="35ACE393" w14:textId="77777777" w:rsidR="00494A3A" w:rsidRPr="00E84BCC" w:rsidRDefault="00494A3A" w:rsidP="00004A0B">
            <w:pPr>
              <w:pStyle w:val="TableParagraph"/>
              <w:ind w:left="137"/>
              <w:rPr>
                <w:sz w:val="24"/>
                <w:szCs w:val="24"/>
              </w:rPr>
            </w:pPr>
            <w:r w:rsidRPr="00E84BCC">
              <w:rPr>
                <w:sz w:val="24"/>
                <w:szCs w:val="24"/>
              </w:rPr>
              <w:t>Coefficients</w:t>
            </w:r>
          </w:p>
        </w:tc>
        <w:tc>
          <w:tcPr>
            <w:tcW w:w="850" w:type="dxa"/>
            <w:vMerge w:val="restart"/>
          </w:tcPr>
          <w:p w14:paraId="44A33C12" w14:textId="77777777" w:rsidR="00494A3A" w:rsidRPr="00E84BCC" w:rsidRDefault="00494A3A" w:rsidP="00004A0B">
            <w:pPr>
              <w:pStyle w:val="TableParagraph"/>
              <w:rPr>
                <w:b/>
                <w:sz w:val="24"/>
                <w:szCs w:val="24"/>
              </w:rPr>
            </w:pPr>
          </w:p>
          <w:p w14:paraId="454444D2" w14:textId="77777777" w:rsidR="00494A3A" w:rsidRPr="00E84BCC" w:rsidRDefault="00494A3A" w:rsidP="00004A0B">
            <w:pPr>
              <w:pStyle w:val="TableParagraph"/>
              <w:rPr>
                <w:b/>
                <w:sz w:val="24"/>
                <w:szCs w:val="24"/>
              </w:rPr>
            </w:pPr>
          </w:p>
          <w:p w14:paraId="671114AA" w14:textId="77777777" w:rsidR="00494A3A" w:rsidRPr="00E84BCC" w:rsidRDefault="00494A3A" w:rsidP="00004A0B">
            <w:pPr>
              <w:pStyle w:val="TableParagraph"/>
              <w:rPr>
                <w:b/>
                <w:sz w:val="24"/>
                <w:szCs w:val="24"/>
              </w:rPr>
            </w:pPr>
          </w:p>
          <w:p w14:paraId="15529893" w14:textId="77777777" w:rsidR="00494A3A" w:rsidRPr="00E84BCC" w:rsidRDefault="00494A3A" w:rsidP="00004A0B">
            <w:pPr>
              <w:pStyle w:val="TableParagraph"/>
              <w:ind w:right="3"/>
              <w:jc w:val="center"/>
              <w:rPr>
                <w:sz w:val="24"/>
                <w:szCs w:val="24"/>
              </w:rPr>
            </w:pPr>
            <w:r w:rsidRPr="00E84BCC">
              <w:rPr>
                <w:sz w:val="24"/>
                <w:szCs w:val="24"/>
              </w:rPr>
              <w:t>t</w:t>
            </w:r>
          </w:p>
        </w:tc>
        <w:tc>
          <w:tcPr>
            <w:tcW w:w="709" w:type="dxa"/>
            <w:vMerge w:val="restart"/>
          </w:tcPr>
          <w:p w14:paraId="1CB3F893" w14:textId="77777777" w:rsidR="00494A3A" w:rsidRPr="00E84BCC" w:rsidRDefault="00494A3A" w:rsidP="00004A0B">
            <w:pPr>
              <w:pStyle w:val="TableParagraph"/>
              <w:rPr>
                <w:b/>
                <w:sz w:val="24"/>
                <w:szCs w:val="24"/>
              </w:rPr>
            </w:pPr>
          </w:p>
          <w:p w14:paraId="3F53E995" w14:textId="77777777" w:rsidR="00494A3A" w:rsidRPr="00E84BCC" w:rsidRDefault="00494A3A" w:rsidP="00004A0B">
            <w:pPr>
              <w:pStyle w:val="TableParagraph"/>
              <w:rPr>
                <w:b/>
                <w:sz w:val="24"/>
                <w:szCs w:val="24"/>
              </w:rPr>
            </w:pPr>
          </w:p>
          <w:p w14:paraId="1134CC3A" w14:textId="77777777" w:rsidR="00494A3A" w:rsidRPr="00E84BCC" w:rsidRDefault="00494A3A" w:rsidP="00004A0B">
            <w:pPr>
              <w:pStyle w:val="TableParagraph"/>
              <w:rPr>
                <w:b/>
                <w:sz w:val="24"/>
                <w:szCs w:val="24"/>
              </w:rPr>
            </w:pPr>
          </w:p>
          <w:p w14:paraId="318B9168" w14:textId="77777777" w:rsidR="00494A3A" w:rsidRPr="00E84BCC" w:rsidRDefault="00494A3A" w:rsidP="00004A0B">
            <w:pPr>
              <w:pStyle w:val="TableParagraph"/>
              <w:ind w:left="244"/>
              <w:rPr>
                <w:sz w:val="24"/>
                <w:szCs w:val="24"/>
              </w:rPr>
            </w:pPr>
            <w:r w:rsidRPr="00E84BCC">
              <w:rPr>
                <w:sz w:val="24"/>
                <w:szCs w:val="24"/>
              </w:rPr>
              <w:t>Sig.</w:t>
            </w:r>
          </w:p>
        </w:tc>
      </w:tr>
      <w:tr w:rsidR="00494A3A" w:rsidRPr="00E84BCC" w14:paraId="5BA106E0" w14:textId="77777777" w:rsidTr="00004A0B">
        <w:trPr>
          <w:trHeight w:val="501"/>
          <w:jc w:val="center"/>
        </w:trPr>
        <w:tc>
          <w:tcPr>
            <w:tcW w:w="1985" w:type="dxa"/>
            <w:vMerge/>
          </w:tcPr>
          <w:p w14:paraId="4A9AE832" w14:textId="77777777" w:rsidR="00494A3A" w:rsidRPr="00E84BCC" w:rsidRDefault="00494A3A" w:rsidP="00004A0B">
            <w:pPr>
              <w:rPr>
                <w:sz w:val="24"/>
                <w:szCs w:val="24"/>
              </w:rPr>
            </w:pPr>
          </w:p>
        </w:tc>
        <w:tc>
          <w:tcPr>
            <w:tcW w:w="1217" w:type="dxa"/>
          </w:tcPr>
          <w:p w14:paraId="33CA9BF5" w14:textId="77777777" w:rsidR="00494A3A" w:rsidRPr="00E84BCC" w:rsidRDefault="00494A3A" w:rsidP="00004A0B">
            <w:pPr>
              <w:pStyle w:val="TableParagraph"/>
              <w:rPr>
                <w:b/>
                <w:sz w:val="24"/>
                <w:szCs w:val="24"/>
              </w:rPr>
            </w:pPr>
          </w:p>
          <w:p w14:paraId="7ECDDF04" w14:textId="77777777" w:rsidR="00494A3A" w:rsidRPr="00E84BCC" w:rsidRDefault="00494A3A" w:rsidP="00004A0B">
            <w:pPr>
              <w:pStyle w:val="TableParagraph"/>
              <w:ind w:left="4"/>
              <w:jc w:val="center"/>
              <w:rPr>
                <w:sz w:val="24"/>
                <w:szCs w:val="24"/>
              </w:rPr>
            </w:pPr>
            <w:r w:rsidRPr="00E84BCC">
              <w:rPr>
                <w:sz w:val="24"/>
                <w:szCs w:val="24"/>
              </w:rPr>
              <w:t>B</w:t>
            </w:r>
          </w:p>
        </w:tc>
        <w:tc>
          <w:tcPr>
            <w:tcW w:w="988" w:type="dxa"/>
          </w:tcPr>
          <w:p w14:paraId="3AF19490" w14:textId="77777777" w:rsidR="00494A3A" w:rsidRPr="00E84BCC" w:rsidRDefault="00494A3A" w:rsidP="00004A0B">
            <w:pPr>
              <w:pStyle w:val="TableParagraph"/>
              <w:ind w:left="333"/>
              <w:rPr>
                <w:sz w:val="24"/>
                <w:szCs w:val="24"/>
              </w:rPr>
            </w:pPr>
            <w:r w:rsidRPr="00E84BCC">
              <w:rPr>
                <w:sz w:val="24"/>
                <w:szCs w:val="24"/>
              </w:rPr>
              <w:t>Std.</w:t>
            </w:r>
          </w:p>
          <w:p w14:paraId="60DD38BE" w14:textId="77777777" w:rsidR="00494A3A" w:rsidRPr="00E84BCC" w:rsidRDefault="00494A3A" w:rsidP="00004A0B">
            <w:pPr>
              <w:pStyle w:val="TableParagraph"/>
              <w:ind w:left="282"/>
              <w:rPr>
                <w:sz w:val="24"/>
                <w:szCs w:val="24"/>
              </w:rPr>
            </w:pPr>
            <w:r w:rsidRPr="00E84BCC">
              <w:rPr>
                <w:sz w:val="24"/>
                <w:szCs w:val="24"/>
              </w:rPr>
              <w:t>Error</w:t>
            </w:r>
          </w:p>
        </w:tc>
        <w:tc>
          <w:tcPr>
            <w:tcW w:w="1481" w:type="dxa"/>
          </w:tcPr>
          <w:p w14:paraId="21D6C876" w14:textId="77777777" w:rsidR="00494A3A" w:rsidRPr="00E84BCC" w:rsidRDefault="00494A3A" w:rsidP="00004A0B">
            <w:pPr>
              <w:pStyle w:val="TableParagraph"/>
              <w:rPr>
                <w:b/>
                <w:sz w:val="24"/>
                <w:szCs w:val="24"/>
              </w:rPr>
            </w:pPr>
          </w:p>
          <w:p w14:paraId="47D51EE0" w14:textId="77777777" w:rsidR="00494A3A" w:rsidRPr="00E84BCC" w:rsidRDefault="00494A3A" w:rsidP="00004A0B">
            <w:pPr>
              <w:pStyle w:val="TableParagraph"/>
              <w:ind w:left="428" w:right="415"/>
              <w:jc w:val="center"/>
              <w:rPr>
                <w:sz w:val="24"/>
                <w:szCs w:val="24"/>
              </w:rPr>
            </w:pPr>
            <w:r w:rsidRPr="00E84BCC">
              <w:rPr>
                <w:sz w:val="24"/>
                <w:szCs w:val="24"/>
              </w:rPr>
              <w:t>Beta</w:t>
            </w:r>
          </w:p>
        </w:tc>
        <w:tc>
          <w:tcPr>
            <w:tcW w:w="850" w:type="dxa"/>
            <w:vMerge/>
          </w:tcPr>
          <w:p w14:paraId="560E4034" w14:textId="77777777" w:rsidR="00494A3A" w:rsidRPr="00E84BCC" w:rsidRDefault="00494A3A" w:rsidP="00004A0B">
            <w:pPr>
              <w:rPr>
                <w:sz w:val="24"/>
                <w:szCs w:val="24"/>
              </w:rPr>
            </w:pPr>
          </w:p>
        </w:tc>
        <w:tc>
          <w:tcPr>
            <w:tcW w:w="709" w:type="dxa"/>
            <w:vMerge/>
          </w:tcPr>
          <w:p w14:paraId="7BC1FA02" w14:textId="77777777" w:rsidR="00494A3A" w:rsidRPr="00E84BCC" w:rsidRDefault="00494A3A" w:rsidP="00004A0B">
            <w:pPr>
              <w:rPr>
                <w:sz w:val="24"/>
                <w:szCs w:val="24"/>
              </w:rPr>
            </w:pPr>
          </w:p>
        </w:tc>
      </w:tr>
      <w:tr w:rsidR="00494A3A" w:rsidRPr="00E84BCC" w14:paraId="0334D4ED" w14:textId="77777777" w:rsidTr="00004A0B">
        <w:trPr>
          <w:trHeight w:val="286"/>
          <w:jc w:val="center"/>
        </w:trPr>
        <w:tc>
          <w:tcPr>
            <w:tcW w:w="1985" w:type="dxa"/>
          </w:tcPr>
          <w:p w14:paraId="4B91ABCC" w14:textId="77777777" w:rsidR="00494A3A" w:rsidRPr="00E84BCC" w:rsidRDefault="00494A3A" w:rsidP="00004A0B">
            <w:pPr>
              <w:pStyle w:val="TableParagraph"/>
              <w:ind w:left="110"/>
              <w:rPr>
                <w:sz w:val="24"/>
                <w:szCs w:val="24"/>
              </w:rPr>
            </w:pPr>
            <w:r w:rsidRPr="00E84BCC">
              <w:rPr>
                <w:sz w:val="24"/>
                <w:szCs w:val="24"/>
              </w:rPr>
              <w:t>1</w:t>
            </w:r>
            <w:r w:rsidRPr="00E84BCC">
              <w:rPr>
                <w:spacing w:val="4"/>
                <w:sz w:val="24"/>
                <w:szCs w:val="24"/>
              </w:rPr>
              <w:t xml:space="preserve"> </w:t>
            </w:r>
            <w:r w:rsidRPr="00E84BCC">
              <w:rPr>
                <w:sz w:val="24"/>
                <w:szCs w:val="24"/>
              </w:rPr>
              <w:t>(Constant)</w:t>
            </w:r>
          </w:p>
        </w:tc>
        <w:tc>
          <w:tcPr>
            <w:tcW w:w="1217" w:type="dxa"/>
          </w:tcPr>
          <w:p w14:paraId="2E788495" w14:textId="77777777" w:rsidR="00494A3A" w:rsidRPr="00E84BCC" w:rsidRDefault="00494A3A" w:rsidP="00004A0B">
            <w:pPr>
              <w:pStyle w:val="TableParagraph"/>
              <w:ind w:right="94"/>
              <w:rPr>
                <w:sz w:val="24"/>
                <w:szCs w:val="24"/>
              </w:rPr>
            </w:pPr>
            <w:r w:rsidRPr="00E84BCC">
              <w:rPr>
                <w:sz w:val="24"/>
                <w:szCs w:val="24"/>
              </w:rPr>
              <w:t>4.137</w:t>
            </w:r>
          </w:p>
        </w:tc>
        <w:tc>
          <w:tcPr>
            <w:tcW w:w="988" w:type="dxa"/>
          </w:tcPr>
          <w:p w14:paraId="608308F1" w14:textId="77777777" w:rsidR="00494A3A" w:rsidRPr="00E84BCC" w:rsidRDefault="00494A3A" w:rsidP="00004A0B">
            <w:pPr>
              <w:pStyle w:val="TableParagraph"/>
              <w:ind w:right="88"/>
              <w:rPr>
                <w:sz w:val="24"/>
                <w:szCs w:val="24"/>
              </w:rPr>
            </w:pPr>
            <w:r w:rsidRPr="00E84BCC">
              <w:rPr>
                <w:sz w:val="24"/>
                <w:szCs w:val="24"/>
              </w:rPr>
              <w:t>2.429</w:t>
            </w:r>
          </w:p>
        </w:tc>
        <w:tc>
          <w:tcPr>
            <w:tcW w:w="1481" w:type="dxa"/>
          </w:tcPr>
          <w:p w14:paraId="1DFAE3F6" w14:textId="77777777" w:rsidR="00494A3A" w:rsidRPr="00E84BCC" w:rsidRDefault="00494A3A" w:rsidP="00004A0B">
            <w:pPr>
              <w:pStyle w:val="TableParagraph"/>
              <w:rPr>
                <w:sz w:val="24"/>
                <w:szCs w:val="24"/>
              </w:rPr>
            </w:pPr>
          </w:p>
        </w:tc>
        <w:tc>
          <w:tcPr>
            <w:tcW w:w="850" w:type="dxa"/>
          </w:tcPr>
          <w:p w14:paraId="3D08291D" w14:textId="77777777" w:rsidR="00494A3A" w:rsidRPr="00E84BCC" w:rsidRDefault="00494A3A" w:rsidP="00004A0B">
            <w:pPr>
              <w:pStyle w:val="TableParagraph"/>
              <w:ind w:right="96"/>
              <w:rPr>
                <w:sz w:val="24"/>
                <w:szCs w:val="24"/>
              </w:rPr>
            </w:pPr>
            <w:r w:rsidRPr="00E84BCC">
              <w:rPr>
                <w:sz w:val="24"/>
                <w:szCs w:val="24"/>
              </w:rPr>
              <w:t>1.703</w:t>
            </w:r>
          </w:p>
        </w:tc>
        <w:tc>
          <w:tcPr>
            <w:tcW w:w="709" w:type="dxa"/>
          </w:tcPr>
          <w:p w14:paraId="7D1E01B7" w14:textId="77777777" w:rsidR="00494A3A" w:rsidRPr="00E84BCC" w:rsidRDefault="00494A3A" w:rsidP="00004A0B">
            <w:pPr>
              <w:pStyle w:val="TableParagraph"/>
              <w:ind w:right="104"/>
              <w:rPr>
                <w:sz w:val="24"/>
                <w:szCs w:val="24"/>
              </w:rPr>
            </w:pPr>
            <w:r w:rsidRPr="00E84BCC">
              <w:rPr>
                <w:sz w:val="24"/>
                <w:szCs w:val="24"/>
              </w:rPr>
              <w:t>.095</w:t>
            </w:r>
          </w:p>
        </w:tc>
      </w:tr>
      <w:tr w:rsidR="00494A3A" w:rsidRPr="00E84BCC" w14:paraId="1D6E7C8E" w14:textId="77777777" w:rsidTr="00004A0B">
        <w:trPr>
          <w:trHeight w:val="291"/>
          <w:jc w:val="center"/>
        </w:trPr>
        <w:tc>
          <w:tcPr>
            <w:tcW w:w="1985" w:type="dxa"/>
          </w:tcPr>
          <w:p w14:paraId="1CD93CED" w14:textId="77777777" w:rsidR="00494A3A" w:rsidRPr="00E84BCC" w:rsidRDefault="00494A3A" w:rsidP="00004A0B">
            <w:pPr>
              <w:pStyle w:val="TableParagraph"/>
              <w:rPr>
                <w:sz w:val="24"/>
                <w:szCs w:val="24"/>
              </w:rPr>
            </w:pPr>
            <w:r w:rsidRPr="00E84BCC">
              <w:rPr>
                <w:sz w:val="24"/>
                <w:szCs w:val="24"/>
              </w:rPr>
              <w:t>Kompetensi</w:t>
            </w:r>
          </w:p>
        </w:tc>
        <w:tc>
          <w:tcPr>
            <w:tcW w:w="1217" w:type="dxa"/>
          </w:tcPr>
          <w:p w14:paraId="550305BF" w14:textId="77777777" w:rsidR="00494A3A" w:rsidRPr="00E84BCC" w:rsidRDefault="00494A3A" w:rsidP="00004A0B">
            <w:pPr>
              <w:pStyle w:val="TableParagraph"/>
              <w:ind w:right="101"/>
              <w:rPr>
                <w:sz w:val="24"/>
                <w:szCs w:val="24"/>
              </w:rPr>
            </w:pPr>
            <w:r w:rsidRPr="00E84BCC">
              <w:rPr>
                <w:sz w:val="24"/>
                <w:szCs w:val="24"/>
              </w:rPr>
              <w:t>.144</w:t>
            </w:r>
          </w:p>
        </w:tc>
        <w:tc>
          <w:tcPr>
            <w:tcW w:w="988" w:type="dxa"/>
          </w:tcPr>
          <w:p w14:paraId="70006353" w14:textId="77777777" w:rsidR="00494A3A" w:rsidRPr="00E84BCC" w:rsidRDefault="00494A3A" w:rsidP="00004A0B">
            <w:pPr>
              <w:pStyle w:val="TableParagraph"/>
              <w:ind w:right="95"/>
              <w:rPr>
                <w:sz w:val="24"/>
                <w:szCs w:val="24"/>
              </w:rPr>
            </w:pPr>
            <w:r w:rsidRPr="00E84BCC">
              <w:rPr>
                <w:sz w:val="24"/>
                <w:szCs w:val="24"/>
              </w:rPr>
              <w:t>.068</w:t>
            </w:r>
          </w:p>
        </w:tc>
        <w:tc>
          <w:tcPr>
            <w:tcW w:w="1481" w:type="dxa"/>
          </w:tcPr>
          <w:p w14:paraId="59EF596B" w14:textId="77777777" w:rsidR="00494A3A" w:rsidRPr="00E84BCC" w:rsidRDefault="00494A3A" w:rsidP="00004A0B">
            <w:pPr>
              <w:pStyle w:val="TableParagraph"/>
              <w:ind w:right="95"/>
              <w:rPr>
                <w:sz w:val="24"/>
                <w:szCs w:val="24"/>
              </w:rPr>
            </w:pPr>
            <w:r w:rsidRPr="00E84BCC">
              <w:rPr>
                <w:sz w:val="24"/>
                <w:szCs w:val="24"/>
              </w:rPr>
              <w:t>.272</w:t>
            </w:r>
          </w:p>
        </w:tc>
        <w:tc>
          <w:tcPr>
            <w:tcW w:w="850" w:type="dxa"/>
          </w:tcPr>
          <w:p w14:paraId="4E4637DC" w14:textId="77777777" w:rsidR="00494A3A" w:rsidRPr="00E84BCC" w:rsidRDefault="00494A3A" w:rsidP="00004A0B">
            <w:pPr>
              <w:pStyle w:val="TableParagraph"/>
              <w:ind w:right="96"/>
              <w:rPr>
                <w:sz w:val="24"/>
                <w:szCs w:val="24"/>
              </w:rPr>
            </w:pPr>
            <w:r w:rsidRPr="00E84BCC">
              <w:rPr>
                <w:sz w:val="24"/>
                <w:szCs w:val="24"/>
              </w:rPr>
              <w:t>2.122</w:t>
            </w:r>
          </w:p>
        </w:tc>
        <w:tc>
          <w:tcPr>
            <w:tcW w:w="709" w:type="dxa"/>
          </w:tcPr>
          <w:p w14:paraId="76D9D287" w14:textId="77777777" w:rsidR="00494A3A" w:rsidRPr="00E84BCC" w:rsidRDefault="00494A3A" w:rsidP="00004A0B">
            <w:pPr>
              <w:pStyle w:val="TableParagraph"/>
              <w:ind w:right="104"/>
              <w:rPr>
                <w:sz w:val="24"/>
                <w:szCs w:val="24"/>
              </w:rPr>
            </w:pPr>
            <w:r w:rsidRPr="00E84BCC">
              <w:rPr>
                <w:sz w:val="24"/>
                <w:szCs w:val="24"/>
              </w:rPr>
              <w:t>.039</w:t>
            </w:r>
          </w:p>
        </w:tc>
      </w:tr>
      <w:tr w:rsidR="00494A3A" w:rsidRPr="00E84BCC" w14:paraId="0D99F1A7" w14:textId="77777777" w:rsidTr="00004A0B">
        <w:trPr>
          <w:trHeight w:val="248"/>
          <w:jc w:val="center"/>
        </w:trPr>
        <w:tc>
          <w:tcPr>
            <w:tcW w:w="1985" w:type="dxa"/>
          </w:tcPr>
          <w:p w14:paraId="32AD22A3" w14:textId="77777777" w:rsidR="00494A3A" w:rsidRPr="00E84BCC" w:rsidRDefault="00494A3A" w:rsidP="00004A0B">
            <w:pPr>
              <w:pStyle w:val="TableParagraph"/>
              <w:ind w:right="571"/>
              <w:rPr>
                <w:sz w:val="24"/>
                <w:szCs w:val="24"/>
              </w:rPr>
            </w:pPr>
            <w:r w:rsidRPr="00E84BCC">
              <w:rPr>
                <w:sz w:val="24"/>
                <w:szCs w:val="24"/>
              </w:rPr>
              <w:t>Independensi</w:t>
            </w:r>
          </w:p>
        </w:tc>
        <w:tc>
          <w:tcPr>
            <w:tcW w:w="1217" w:type="dxa"/>
          </w:tcPr>
          <w:p w14:paraId="371692E5" w14:textId="77777777" w:rsidR="00494A3A" w:rsidRPr="00E84BCC" w:rsidRDefault="00494A3A" w:rsidP="00004A0B">
            <w:pPr>
              <w:pStyle w:val="TableParagraph"/>
              <w:ind w:right="101"/>
              <w:rPr>
                <w:sz w:val="24"/>
                <w:szCs w:val="24"/>
              </w:rPr>
            </w:pPr>
            <w:r w:rsidRPr="00E84BCC">
              <w:rPr>
                <w:sz w:val="24"/>
                <w:szCs w:val="24"/>
              </w:rPr>
              <w:t>.091</w:t>
            </w:r>
          </w:p>
        </w:tc>
        <w:tc>
          <w:tcPr>
            <w:tcW w:w="988" w:type="dxa"/>
          </w:tcPr>
          <w:p w14:paraId="780E2033" w14:textId="77777777" w:rsidR="00494A3A" w:rsidRPr="00E84BCC" w:rsidRDefault="00494A3A" w:rsidP="00004A0B">
            <w:pPr>
              <w:pStyle w:val="TableParagraph"/>
              <w:ind w:right="95"/>
              <w:rPr>
                <w:sz w:val="24"/>
                <w:szCs w:val="24"/>
              </w:rPr>
            </w:pPr>
            <w:r w:rsidRPr="00E84BCC">
              <w:rPr>
                <w:sz w:val="24"/>
                <w:szCs w:val="24"/>
              </w:rPr>
              <w:t>.055</w:t>
            </w:r>
          </w:p>
        </w:tc>
        <w:tc>
          <w:tcPr>
            <w:tcW w:w="1481" w:type="dxa"/>
          </w:tcPr>
          <w:p w14:paraId="50F62988" w14:textId="77777777" w:rsidR="00494A3A" w:rsidRPr="00E84BCC" w:rsidRDefault="00494A3A" w:rsidP="00004A0B">
            <w:pPr>
              <w:pStyle w:val="TableParagraph"/>
              <w:ind w:right="95"/>
              <w:rPr>
                <w:sz w:val="24"/>
                <w:szCs w:val="24"/>
              </w:rPr>
            </w:pPr>
            <w:r w:rsidRPr="00E84BCC">
              <w:rPr>
                <w:sz w:val="24"/>
                <w:szCs w:val="24"/>
              </w:rPr>
              <w:t>.163</w:t>
            </w:r>
          </w:p>
        </w:tc>
        <w:tc>
          <w:tcPr>
            <w:tcW w:w="850" w:type="dxa"/>
          </w:tcPr>
          <w:p w14:paraId="0EA41A8E" w14:textId="77777777" w:rsidR="00494A3A" w:rsidRPr="00E84BCC" w:rsidRDefault="00494A3A" w:rsidP="00004A0B">
            <w:pPr>
              <w:pStyle w:val="TableParagraph"/>
              <w:ind w:right="96"/>
              <w:rPr>
                <w:sz w:val="24"/>
                <w:szCs w:val="24"/>
              </w:rPr>
            </w:pPr>
            <w:r w:rsidRPr="00E84BCC">
              <w:rPr>
                <w:sz w:val="24"/>
                <w:szCs w:val="24"/>
              </w:rPr>
              <w:t>1.673</w:t>
            </w:r>
          </w:p>
        </w:tc>
        <w:tc>
          <w:tcPr>
            <w:tcW w:w="709" w:type="dxa"/>
          </w:tcPr>
          <w:p w14:paraId="489B6C63" w14:textId="77777777" w:rsidR="00494A3A" w:rsidRPr="00E84BCC" w:rsidRDefault="00494A3A" w:rsidP="00004A0B">
            <w:pPr>
              <w:pStyle w:val="TableParagraph"/>
              <w:ind w:right="104"/>
              <w:rPr>
                <w:sz w:val="24"/>
                <w:szCs w:val="24"/>
              </w:rPr>
            </w:pPr>
            <w:r w:rsidRPr="00E84BCC">
              <w:rPr>
                <w:sz w:val="24"/>
                <w:szCs w:val="24"/>
              </w:rPr>
              <w:t>.101</w:t>
            </w:r>
          </w:p>
        </w:tc>
      </w:tr>
      <w:tr w:rsidR="00494A3A" w:rsidRPr="00E84BCC" w14:paraId="3B1BC74F" w14:textId="77777777" w:rsidTr="00004A0B">
        <w:trPr>
          <w:trHeight w:val="252"/>
          <w:jc w:val="center"/>
        </w:trPr>
        <w:tc>
          <w:tcPr>
            <w:tcW w:w="1985" w:type="dxa"/>
          </w:tcPr>
          <w:p w14:paraId="65D8456B" w14:textId="77777777" w:rsidR="00494A3A" w:rsidRPr="00E84BCC" w:rsidRDefault="00494A3A" w:rsidP="00004A0B">
            <w:pPr>
              <w:pStyle w:val="TableParagraph"/>
              <w:ind w:right="549"/>
              <w:rPr>
                <w:sz w:val="24"/>
                <w:szCs w:val="24"/>
              </w:rPr>
            </w:pPr>
            <w:r w:rsidRPr="00E84BCC">
              <w:rPr>
                <w:sz w:val="24"/>
                <w:szCs w:val="24"/>
              </w:rPr>
              <w:t>Akuntabilitas</w:t>
            </w:r>
          </w:p>
        </w:tc>
        <w:tc>
          <w:tcPr>
            <w:tcW w:w="1217" w:type="dxa"/>
          </w:tcPr>
          <w:p w14:paraId="34EC0B17" w14:textId="77777777" w:rsidR="00494A3A" w:rsidRPr="00E84BCC" w:rsidRDefault="00494A3A" w:rsidP="00004A0B">
            <w:pPr>
              <w:pStyle w:val="TableParagraph"/>
              <w:ind w:right="101"/>
              <w:rPr>
                <w:sz w:val="24"/>
                <w:szCs w:val="24"/>
              </w:rPr>
            </w:pPr>
            <w:r w:rsidRPr="00E84BCC">
              <w:rPr>
                <w:sz w:val="24"/>
                <w:szCs w:val="24"/>
              </w:rPr>
              <w:t>.214</w:t>
            </w:r>
          </w:p>
        </w:tc>
        <w:tc>
          <w:tcPr>
            <w:tcW w:w="988" w:type="dxa"/>
          </w:tcPr>
          <w:p w14:paraId="5E723670" w14:textId="77777777" w:rsidR="00494A3A" w:rsidRPr="00E84BCC" w:rsidRDefault="00494A3A" w:rsidP="00004A0B">
            <w:pPr>
              <w:pStyle w:val="TableParagraph"/>
              <w:ind w:right="95"/>
              <w:rPr>
                <w:sz w:val="24"/>
                <w:szCs w:val="24"/>
              </w:rPr>
            </w:pPr>
            <w:r w:rsidRPr="00E84BCC">
              <w:rPr>
                <w:sz w:val="24"/>
                <w:szCs w:val="24"/>
              </w:rPr>
              <w:t>.104</w:t>
            </w:r>
          </w:p>
        </w:tc>
        <w:tc>
          <w:tcPr>
            <w:tcW w:w="1481" w:type="dxa"/>
          </w:tcPr>
          <w:p w14:paraId="5E9F52A8" w14:textId="77777777" w:rsidR="00494A3A" w:rsidRPr="00E84BCC" w:rsidRDefault="00494A3A" w:rsidP="00004A0B">
            <w:pPr>
              <w:pStyle w:val="TableParagraph"/>
              <w:ind w:right="95"/>
              <w:rPr>
                <w:sz w:val="24"/>
                <w:szCs w:val="24"/>
              </w:rPr>
            </w:pPr>
            <w:r w:rsidRPr="00E84BCC">
              <w:rPr>
                <w:sz w:val="24"/>
                <w:szCs w:val="24"/>
              </w:rPr>
              <w:t>.218</w:t>
            </w:r>
          </w:p>
        </w:tc>
        <w:tc>
          <w:tcPr>
            <w:tcW w:w="850" w:type="dxa"/>
          </w:tcPr>
          <w:p w14:paraId="2132ED6C" w14:textId="77777777" w:rsidR="00494A3A" w:rsidRPr="00E84BCC" w:rsidRDefault="00494A3A" w:rsidP="00004A0B">
            <w:pPr>
              <w:pStyle w:val="TableParagraph"/>
              <w:ind w:right="96"/>
              <w:rPr>
                <w:sz w:val="24"/>
                <w:szCs w:val="24"/>
              </w:rPr>
            </w:pPr>
            <w:r w:rsidRPr="00E84BCC">
              <w:rPr>
                <w:sz w:val="24"/>
                <w:szCs w:val="24"/>
              </w:rPr>
              <w:t>2.056</w:t>
            </w:r>
          </w:p>
        </w:tc>
        <w:tc>
          <w:tcPr>
            <w:tcW w:w="709" w:type="dxa"/>
          </w:tcPr>
          <w:p w14:paraId="39CAFB69" w14:textId="77777777" w:rsidR="00494A3A" w:rsidRPr="00E84BCC" w:rsidRDefault="00494A3A" w:rsidP="00004A0B">
            <w:pPr>
              <w:pStyle w:val="TableParagraph"/>
              <w:ind w:right="104"/>
              <w:rPr>
                <w:sz w:val="24"/>
                <w:szCs w:val="24"/>
              </w:rPr>
            </w:pPr>
            <w:r w:rsidRPr="00E84BCC">
              <w:rPr>
                <w:sz w:val="24"/>
                <w:szCs w:val="24"/>
              </w:rPr>
              <w:t>.045</w:t>
            </w:r>
          </w:p>
        </w:tc>
      </w:tr>
      <w:tr w:rsidR="00494A3A" w:rsidRPr="00E84BCC" w14:paraId="39335AE6" w14:textId="77777777" w:rsidTr="00004A0B">
        <w:trPr>
          <w:trHeight w:val="241"/>
          <w:jc w:val="center"/>
        </w:trPr>
        <w:tc>
          <w:tcPr>
            <w:tcW w:w="1985" w:type="dxa"/>
          </w:tcPr>
          <w:p w14:paraId="33B9E536" w14:textId="77777777" w:rsidR="00494A3A" w:rsidRPr="00E84BCC" w:rsidRDefault="00494A3A" w:rsidP="00004A0B">
            <w:pPr>
              <w:pStyle w:val="TableParagraph"/>
              <w:rPr>
                <w:sz w:val="24"/>
                <w:szCs w:val="24"/>
              </w:rPr>
            </w:pPr>
            <w:r w:rsidRPr="00E84BCC">
              <w:rPr>
                <w:sz w:val="24"/>
                <w:szCs w:val="24"/>
              </w:rPr>
              <w:t>Objektivitas Auditor</w:t>
            </w:r>
          </w:p>
        </w:tc>
        <w:tc>
          <w:tcPr>
            <w:tcW w:w="1217" w:type="dxa"/>
          </w:tcPr>
          <w:p w14:paraId="7D9B1557" w14:textId="77777777" w:rsidR="00494A3A" w:rsidRPr="00E84BCC" w:rsidRDefault="00494A3A" w:rsidP="00004A0B">
            <w:pPr>
              <w:pStyle w:val="TableParagraph"/>
              <w:ind w:right="101"/>
              <w:rPr>
                <w:sz w:val="24"/>
                <w:szCs w:val="24"/>
              </w:rPr>
            </w:pPr>
            <w:r w:rsidRPr="00E84BCC">
              <w:rPr>
                <w:sz w:val="24"/>
                <w:szCs w:val="24"/>
              </w:rPr>
              <w:t>.268</w:t>
            </w:r>
          </w:p>
        </w:tc>
        <w:tc>
          <w:tcPr>
            <w:tcW w:w="988" w:type="dxa"/>
          </w:tcPr>
          <w:p w14:paraId="418EAACF" w14:textId="77777777" w:rsidR="00494A3A" w:rsidRPr="00E84BCC" w:rsidRDefault="00494A3A" w:rsidP="00004A0B">
            <w:pPr>
              <w:pStyle w:val="TableParagraph"/>
              <w:ind w:right="95"/>
              <w:rPr>
                <w:sz w:val="24"/>
                <w:szCs w:val="24"/>
              </w:rPr>
            </w:pPr>
            <w:r w:rsidRPr="00E84BCC">
              <w:rPr>
                <w:sz w:val="24"/>
                <w:szCs w:val="24"/>
              </w:rPr>
              <w:t>.091</w:t>
            </w:r>
          </w:p>
        </w:tc>
        <w:tc>
          <w:tcPr>
            <w:tcW w:w="1481" w:type="dxa"/>
          </w:tcPr>
          <w:p w14:paraId="193B98F3" w14:textId="77777777" w:rsidR="00494A3A" w:rsidRPr="00E84BCC" w:rsidRDefault="00494A3A" w:rsidP="00004A0B">
            <w:pPr>
              <w:pStyle w:val="TableParagraph"/>
              <w:ind w:right="95"/>
              <w:rPr>
                <w:sz w:val="24"/>
                <w:szCs w:val="24"/>
              </w:rPr>
            </w:pPr>
            <w:r w:rsidRPr="00E84BCC">
              <w:rPr>
                <w:sz w:val="24"/>
                <w:szCs w:val="24"/>
              </w:rPr>
              <w:t>.344</w:t>
            </w:r>
          </w:p>
        </w:tc>
        <w:tc>
          <w:tcPr>
            <w:tcW w:w="850" w:type="dxa"/>
          </w:tcPr>
          <w:p w14:paraId="1E675C46" w14:textId="77777777" w:rsidR="00494A3A" w:rsidRPr="00E84BCC" w:rsidRDefault="00494A3A" w:rsidP="00004A0B">
            <w:pPr>
              <w:pStyle w:val="TableParagraph"/>
              <w:ind w:right="96"/>
              <w:rPr>
                <w:sz w:val="24"/>
                <w:szCs w:val="24"/>
              </w:rPr>
            </w:pPr>
            <w:r w:rsidRPr="00E84BCC">
              <w:rPr>
                <w:sz w:val="24"/>
                <w:szCs w:val="24"/>
              </w:rPr>
              <w:t>2.955</w:t>
            </w:r>
          </w:p>
        </w:tc>
        <w:tc>
          <w:tcPr>
            <w:tcW w:w="709" w:type="dxa"/>
          </w:tcPr>
          <w:p w14:paraId="7E4BB388" w14:textId="77777777" w:rsidR="00494A3A" w:rsidRPr="00E84BCC" w:rsidRDefault="00494A3A" w:rsidP="00004A0B">
            <w:pPr>
              <w:pStyle w:val="TableParagraph"/>
              <w:ind w:right="104"/>
              <w:rPr>
                <w:sz w:val="24"/>
                <w:szCs w:val="24"/>
              </w:rPr>
            </w:pPr>
            <w:r w:rsidRPr="00E84BCC">
              <w:rPr>
                <w:sz w:val="24"/>
                <w:szCs w:val="24"/>
              </w:rPr>
              <w:t>.005</w:t>
            </w:r>
          </w:p>
        </w:tc>
      </w:tr>
    </w:tbl>
    <w:p w14:paraId="0910C55C" w14:textId="6003728C" w:rsidR="00494A3A" w:rsidRDefault="00494A3A" w:rsidP="00494A3A">
      <w:pPr>
        <w:spacing w:before="73" w:line="223" w:lineRule="auto"/>
        <w:ind w:right="177" w:firstLine="720"/>
        <w:rPr>
          <w:b/>
          <w:bCs/>
        </w:rPr>
      </w:pPr>
    </w:p>
    <w:p w14:paraId="13FE0332" w14:textId="07154536" w:rsidR="00494A3A" w:rsidRPr="00494A3A" w:rsidRDefault="00494A3A" w:rsidP="00494A3A">
      <w:pPr>
        <w:spacing w:before="73" w:line="223" w:lineRule="auto"/>
        <w:ind w:right="177" w:firstLine="720"/>
        <w:jc w:val="both"/>
        <w:rPr>
          <w:b/>
          <w:bCs/>
        </w:rPr>
      </w:pPr>
      <w:r w:rsidRPr="00494A3A">
        <w:rPr>
          <w:bCs/>
          <w:szCs w:val="20"/>
          <w:lang w:val="sv-SE"/>
        </w:rPr>
        <w:t>Berdasarkan hasil analisis pada Tabel 3, dapat diketahui nilai signifikasi variabel kompetensi adalah sebesar 0,039, nilai signifikasi variabel independensi adalah sebesar 0,101, nilai signifikasi variabel akuntabilitas adalah sebesar 0,045 dan nilai signifikasi variabel objektivitas auditor adalah sebesar 0,005.</w:t>
      </w:r>
    </w:p>
    <w:p w14:paraId="29E15BE9" w14:textId="77777777" w:rsidR="00C82A98" w:rsidRDefault="00C82A98" w:rsidP="00584A73">
      <w:pPr>
        <w:spacing w:before="73" w:line="223" w:lineRule="auto"/>
        <w:ind w:right="177" w:firstLine="198"/>
        <w:jc w:val="both"/>
        <w:rPr>
          <w:szCs w:val="20"/>
          <w:lang w:val="sv-SE"/>
        </w:rPr>
      </w:pPr>
    </w:p>
    <w:p w14:paraId="4B9E34DB" w14:textId="55CCB8FB" w:rsidR="00584A73" w:rsidRDefault="00584A73" w:rsidP="00C82A98">
      <w:pPr>
        <w:spacing w:before="73" w:line="223" w:lineRule="auto"/>
        <w:ind w:right="177"/>
        <w:jc w:val="both"/>
        <w:rPr>
          <w:b/>
          <w:i/>
          <w:lang w:val="sv-SE"/>
        </w:rPr>
      </w:pPr>
      <w:r>
        <w:rPr>
          <w:b/>
          <w:i/>
          <w:lang w:val="sv-SE"/>
        </w:rPr>
        <w:t>Pembahasan</w:t>
      </w:r>
    </w:p>
    <w:p w14:paraId="14CF931D" w14:textId="39A86135" w:rsidR="00494A3A" w:rsidRPr="00494A3A" w:rsidRDefault="00E24E02" w:rsidP="00494A3A">
      <w:pPr>
        <w:pStyle w:val="BodyText"/>
        <w:ind w:left="567" w:hanging="425"/>
        <w:jc w:val="both"/>
        <w:rPr>
          <w:bCs/>
          <w:szCs w:val="20"/>
          <w:lang w:val="sv-SE"/>
        </w:rPr>
      </w:pPr>
      <w:r w:rsidRPr="00E24E02">
        <w:rPr>
          <w:bCs/>
          <w:szCs w:val="20"/>
          <w:lang w:val="sv-SE"/>
        </w:rPr>
        <w:t>1.</w:t>
      </w:r>
      <w:r w:rsidRPr="00E24E02">
        <w:rPr>
          <w:bCs/>
          <w:szCs w:val="20"/>
          <w:lang w:val="sv-SE"/>
        </w:rPr>
        <w:tab/>
      </w:r>
      <w:r w:rsidR="00494A3A" w:rsidRPr="00494A3A">
        <w:rPr>
          <w:bCs/>
          <w:szCs w:val="20"/>
          <w:lang w:val="sv-SE"/>
        </w:rPr>
        <w:t>Berdasarkan hasil analisis pengaruh kompetensi terhadap kualitas audit diperoleh nilai signifikansi sebesar 0,039 dengan nilai koefisien regresi positif sebesar 0,144 dan nilai t hitung 2,122 &gt; t tabel 2,008. Hasil ini mempunyai arti bahwa kompetensi berpengaruh positif dan signifikan terhadap kualitas audit.</w:t>
      </w:r>
    </w:p>
    <w:p w14:paraId="7A4B75B5" w14:textId="77777777" w:rsidR="00494A3A" w:rsidRPr="00494A3A" w:rsidRDefault="00494A3A" w:rsidP="00494A3A">
      <w:pPr>
        <w:pStyle w:val="BodyText"/>
        <w:ind w:left="567" w:hanging="425"/>
        <w:jc w:val="both"/>
        <w:rPr>
          <w:bCs/>
          <w:szCs w:val="20"/>
          <w:lang w:val="sv-SE"/>
        </w:rPr>
      </w:pPr>
      <w:r w:rsidRPr="00494A3A">
        <w:rPr>
          <w:bCs/>
          <w:szCs w:val="20"/>
          <w:lang w:val="sv-SE"/>
        </w:rPr>
        <w:t>2.</w:t>
      </w:r>
      <w:r w:rsidRPr="00494A3A">
        <w:rPr>
          <w:bCs/>
          <w:szCs w:val="20"/>
          <w:lang w:val="sv-SE"/>
        </w:rPr>
        <w:tab/>
        <w:t>Berdasarkan hasil analisis pengaruh independensi terhadap kualitas audit diperoleh nilai signifikansi sebesar 0,101 dengan nilai koefisien regresi positif sebesar 0,091 dan nilai t hitung 1,673 &lt; t tabel 2,008. Hasil ini mempunyai arti bahwa independensi tidak berpengaruh signifikan terhadap kualitas audit</w:t>
      </w:r>
    </w:p>
    <w:p w14:paraId="3BEF871B" w14:textId="77777777" w:rsidR="00494A3A" w:rsidRPr="00494A3A" w:rsidRDefault="00494A3A" w:rsidP="00494A3A">
      <w:pPr>
        <w:pStyle w:val="BodyText"/>
        <w:ind w:left="567" w:hanging="425"/>
        <w:jc w:val="both"/>
        <w:rPr>
          <w:bCs/>
          <w:szCs w:val="20"/>
          <w:lang w:val="sv-SE"/>
        </w:rPr>
      </w:pPr>
      <w:r w:rsidRPr="00494A3A">
        <w:rPr>
          <w:bCs/>
          <w:szCs w:val="20"/>
          <w:lang w:val="sv-SE"/>
        </w:rPr>
        <w:t>3.</w:t>
      </w:r>
      <w:r w:rsidRPr="00494A3A">
        <w:rPr>
          <w:bCs/>
          <w:szCs w:val="20"/>
          <w:lang w:val="sv-SE"/>
        </w:rPr>
        <w:tab/>
        <w:t>Berdasarkan hasil analisis pengaruh akuntabilitas terhadap kualitas audit diperoleh nilai signifikansi sebesar 0,045 dengan nilai koefisien regresi positif sebesar 0,214 dan nilai t hitung 2,056 &gt; t tabel 2,008. Hasil ini mempunyai arti bahwa akuntabilitas berpengaruh positif dan signifikan terhadap kualitas audit.</w:t>
      </w:r>
    </w:p>
    <w:p w14:paraId="743DA7BB" w14:textId="6F1EF571" w:rsidR="00E24E02" w:rsidRDefault="00494A3A" w:rsidP="00494A3A">
      <w:pPr>
        <w:pStyle w:val="BodyText"/>
        <w:ind w:left="567" w:hanging="425"/>
        <w:jc w:val="both"/>
        <w:rPr>
          <w:bCs/>
          <w:szCs w:val="20"/>
          <w:lang w:val="sv-SE"/>
        </w:rPr>
      </w:pPr>
      <w:r w:rsidRPr="00494A3A">
        <w:rPr>
          <w:bCs/>
          <w:szCs w:val="20"/>
          <w:lang w:val="sv-SE"/>
        </w:rPr>
        <w:t>4.</w:t>
      </w:r>
      <w:r w:rsidRPr="00494A3A">
        <w:rPr>
          <w:bCs/>
          <w:szCs w:val="20"/>
          <w:lang w:val="sv-SE"/>
        </w:rPr>
        <w:tab/>
        <w:t>Berdasarkan hasil analisis pengaruh objektivitas auditor terhadap kualitas audit diperoleh nilai signifikansi sebesar 0,005 dengan nilai koefisien regresi positif sebesar 0,268 dan nilai t hitung 2,955 &gt; t tabel 2,008. Hasil ini mempunyai arti bahwa objektivitas auditor berpengaruh positif dan signifikan terhadap kualitas audit.</w:t>
      </w:r>
    </w:p>
    <w:p w14:paraId="3F337D12" w14:textId="77777777" w:rsidR="00D90EB5" w:rsidRDefault="00D90EB5" w:rsidP="00C82A98">
      <w:pPr>
        <w:pStyle w:val="BodyText"/>
        <w:ind w:left="567"/>
        <w:jc w:val="both"/>
        <w:rPr>
          <w:b/>
          <w:bCs/>
          <w:sz w:val="24"/>
          <w:szCs w:val="24"/>
        </w:rPr>
      </w:pPr>
    </w:p>
    <w:p w14:paraId="6355DBA3" w14:textId="6D6D8A5A" w:rsidR="004838E4" w:rsidRDefault="00C66DDB">
      <w:pPr>
        <w:pStyle w:val="Heading1"/>
        <w:numPr>
          <w:ilvl w:val="0"/>
          <w:numId w:val="1"/>
        </w:numPr>
        <w:tabs>
          <w:tab w:val="left" w:pos="764"/>
          <w:tab w:val="left" w:pos="765"/>
        </w:tabs>
        <w:spacing w:before="145"/>
        <w:ind w:left="764"/>
      </w:pPr>
      <w:r>
        <w:t>SIMPULAN</w:t>
      </w:r>
      <w:r w:rsidR="00E24E02">
        <w:t xml:space="preserve"> DAN SARAN</w:t>
      </w:r>
    </w:p>
    <w:p w14:paraId="701A01C0" w14:textId="1D89B978" w:rsidR="00E24E02" w:rsidRDefault="00E24E02" w:rsidP="00E24E02">
      <w:pPr>
        <w:pStyle w:val="Heading1"/>
        <w:spacing w:before="145"/>
        <w:ind w:left="142" w:firstLine="142"/>
      </w:pPr>
      <w:r>
        <w:t>SIMPULAN</w:t>
      </w:r>
    </w:p>
    <w:p w14:paraId="1F8A4CCA" w14:textId="0D829109" w:rsidR="00E24E02" w:rsidRDefault="00494A3A" w:rsidP="00494A3A">
      <w:pPr>
        <w:pStyle w:val="BodyText"/>
        <w:ind w:left="284" w:firstLine="425"/>
        <w:jc w:val="both"/>
      </w:pPr>
      <w:r w:rsidRPr="00494A3A">
        <w:t xml:space="preserve">Berdasarkan hasil analisis, maka dapat disimpulkan bahwa kompetensi, akuntabilitas dan objektivitas auditor berpengaruh positif dan signifikan terhadap kualitas audit pada Kantor Akuntan Publik di Bali. Sedangkan independensi tidak berpengaruh signifikan terhadap kualitas audit pada Kantor Akuntan Publik di Bali. </w:t>
      </w:r>
      <w:r w:rsidR="00C82A98">
        <w:t xml:space="preserve"> </w:t>
      </w:r>
    </w:p>
    <w:p w14:paraId="5D70D7B2" w14:textId="77777777" w:rsidR="00C82A98" w:rsidRDefault="00C82A98" w:rsidP="00C82A98">
      <w:pPr>
        <w:pStyle w:val="BodyText"/>
        <w:ind w:left="709" w:hanging="425"/>
        <w:rPr>
          <w:sz w:val="24"/>
        </w:rPr>
      </w:pPr>
    </w:p>
    <w:p w14:paraId="71452415" w14:textId="006B6C23" w:rsidR="00E24E02" w:rsidRDefault="00E24E02" w:rsidP="00E24E02">
      <w:pPr>
        <w:pStyle w:val="BodyText"/>
        <w:ind w:left="709" w:hanging="425"/>
        <w:rPr>
          <w:b/>
          <w:bCs/>
          <w:sz w:val="24"/>
        </w:rPr>
      </w:pPr>
      <w:r w:rsidRPr="00E24E02">
        <w:rPr>
          <w:b/>
          <w:bCs/>
          <w:sz w:val="24"/>
        </w:rPr>
        <w:t>SARAN</w:t>
      </w:r>
    </w:p>
    <w:p w14:paraId="2D599D2A" w14:textId="77777777" w:rsidR="00C82A98" w:rsidRDefault="00C82A98" w:rsidP="00C82A98">
      <w:pPr>
        <w:pStyle w:val="BodyText"/>
        <w:ind w:left="709" w:hanging="425"/>
        <w:jc w:val="both"/>
      </w:pPr>
      <w:r>
        <w:t>Berdasarkan simpulan penelitian disampaikan saran-saran sebagai berikut:</w:t>
      </w:r>
    </w:p>
    <w:p w14:paraId="3E942C6A" w14:textId="23AE6096" w:rsidR="00494A3A" w:rsidRDefault="00C82A98" w:rsidP="00494A3A">
      <w:pPr>
        <w:pStyle w:val="BodyText"/>
        <w:ind w:left="709" w:hanging="425"/>
        <w:jc w:val="both"/>
      </w:pPr>
      <w:r>
        <w:t>1.</w:t>
      </w:r>
      <w:r>
        <w:tab/>
      </w:r>
      <w:r w:rsidR="00494A3A">
        <w:t xml:space="preserve">Bagi Kantor Akuntan Publik diharapkan untuk meningkatkan kualitas audit pada Kantor Akuntan Publik di Bali, maka para akuntan publik harus memiliki kompetensi yang bisa didapat dalam pendidikan formal maupun melalui pengalaman-pengalaman dalam proses audit. Kemudian auditor diharapkan meningkatkan independensinya, karena independensi dapat mempengaruhi kualitas audit. </w:t>
      </w:r>
    </w:p>
    <w:p w14:paraId="5AE6471E" w14:textId="5B7357E3" w:rsidR="00E24E02" w:rsidRDefault="00494A3A" w:rsidP="00494A3A">
      <w:pPr>
        <w:pStyle w:val="BodyText"/>
        <w:ind w:left="709" w:hanging="425"/>
        <w:jc w:val="both"/>
      </w:pPr>
      <w:r>
        <w:t>2.</w:t>
      </w:r>
      <w:r>
        <w:tab/>
        <w:t>Bagi penelitian selanjutnya penelitian ini dapat menjadi landasan atau referensi bagi peneliti-</w:t>
      </w:r>
      <w:r>
        <w:lastRenderedPageBreak/>
        <w:t>peneliti selanjutnya yang memiliki kesamaan dalam penelitiannya. Oleh sebab itu peneliti menyarankan peneliti selanjutnya untuk dapat meneliti tidak hanya variabel yang sudah diuji dalam penelitian ini namun variabel-variabel lain seperti pengalaman, etika profesi, audit fee, time budget pressure, dan risiko audit.</w:t>
      </w:r>
    </w:p>
    <w:p w14:paraId="72FF74F5" w14:textId="77777777" w:rsidR="00494A3A" w:rsidRPr="00E24E02" w:rsidRDefault="00494A3A" w:rsidP="00494A3A">
      <w:pPr>
        <w:pStyle w:val="BodyText"/>
        <w:ind w:left="709" w:hanging="425"/>
        <w:jc w:val="both"/>
        <w:rPr>
          <w:b/>
          <w:bCs/>
          <w:sz w:val="24"/>
        </w:rPr>
      </w:pPr>
    </w:p>
    <w:p w14:paraId="00C5F2AB" w14:textId="77777777" w:rsidR="004838E4" w:rsidRPr="007244F0" w:rsidRDefault="00C66DDB">
      <w:pPr>
        <w:pStyle w:val="Heading1"/>
        <w:spacing w:before="146"/>
        <w:ind w:left="198" w:firstLine="0"/>
        <w:rPr>
          <w:lang w:val="sv-SE"/>
        </w:rPr>
      </w:pPr>
      <w:r w:rsidRPr="007244F0">
        <w:rPr>
          <w:lang w:val="sv-SE"/>
        </w:rPr>
        <w:t>DAFTAR</w:t>
      </w:r>
      <w:r w:rsidRPr="007244F0">
        <w:rPr>
          <w:spacing w:val="-5"/>
          <w:lang w:val="sv-SE"/>
        </w:rPr>
        <w:t xml:space="preserve"> </w:t>
      </w:r>
      <w:r w:rsidRPr="007244F0">
        <w:rPr>
          <w:lang w:val="sv-SE"/>
        </w:rPr>
        <w:t>PUSTAKA</w:t>
      </w:r>
    </w:p>
    <w:p w14:paraId="19B01C99" w14:textId="77777777" w:rsidR="00494A3A" w:rsidRPr="00494A3A" w:rsidRDefault="00494A3A" w:rsidP="00494A3A">
      <w:pPr>
        <w:pStyle w:val="BodyText"/>
        <w:spacing w:before="141"/>
        <w:ind w:left="851" w:hanging="653"/>
        <w:jc w:val="both"/>
        <w:rPr>
          <w:lang w:val="sv-SE"/>
        </w:rPr>
      </w:pPr>
      <w:r w:rsidRPr="00494A3A">
        <w:rPr>
          <w:lang w:val="sv-SE"/>
        </w:rPr>
        <w:t xml:space="preserve">Andono Susilo, P., &amp; Widyastuti, T. (2015). Integritas, Objektivitas, Profesionalime Auditor dan Kualitas Audit di Kantor Akuntan Publik Jakarta Selatan. Jurnal Riset Akuntansi &amp; Perpajakan (JRAP), 2(1), 65–77. </w:t>
      </w:r>
    </w:p>
    <w:p w14:paraId="1445CBA3" w14:textId="77777777" w:rsidR="00494A3A" w:rsidRPr="00494A3A" w:rsidRDefault="00494A3A" w:rsidP="00494A3A">
      <w:pPr>
        <w:pStyle w:val="BodyText"/>
        <w:spacing w:before="141"/>
        <w:ind w:left="851" w:hanging="653"/>
        <w:jc w:val="both"/>
        <w:rPr>
          <w:lang w:val="sv-SE"/>
        </w:rPr>
      </w:pPr>
      <w:r w:rsidRPr="00494A3A">
        <w:rPr>
          <w:lang w:val="sv-SE"/>
        </w:rPr>
        <w:t>Harjanto, A. P. (2014). Pengaruh Kompetensi, Independensi, Objektivitas, Akuntabilitas, Integritas terhadap Kualitas Audit dengan Etika Auditor sebagai Variabel Moderating (Studi Empiris KAP di Kota Semarang). E- Journal FEB Universitas Diponegoro, 2(1), 1–81.</w:t>
      </w:r>
    </w:p>
    <w:p w14:paraId="54A1EC94" w14:textId="77777777" w:rsidR="00494A3A" w:rsidRPr="00494A3A" w:rsidRDefault="00494A3A" w:rsidP="00494A3A">
      <w:pPr>
        <w:pStyle w:val="BodyText"/>
        <w:spacing w:before="141"/>
        <w:ind w:left="851" w:hanging="653"/>
        <w:jc w:val="both"/>
        <w:rPr>
          <w:lang w:val="sv-SE"/>
        </w:rPr>
      </w:pPr>
      <w:r w:rsidRPr="00494A3A">
        <w:rPr>
          <w:lang w:val="sv-SE"/>
        </w:rPr>
        <w:t xml:space="preserve">Haryanto, N. O., &amp; Susilawati, C. (2018). Pengaruh Kompetensi, Independensi, dan Profesionalisme Auditor Internal Terhadap Kualitas Audit. Jurnal Akuntansi Bisnis, 16 (2), 17-31. </w:t>
      </w:r>
    </w:p>
    <w:p w14:paraId="62FDC4BA" w14:textId="77777777" w:rsidR="00494A3A" w:rsidRPr="00494A3A" w:rsidRDefault="00494A3A" w:rsidP="00494A3A">
      <w:pPr>
        <w:pStyle w:val="BodyText"/>
        <w:spacing w:before="141"/>
        <w:ind w:left="851" w:hanging="653"/>
        <w:jc w:val="both"/>
        <w:rPr>
          <w:lang w:val="sv-SE"/>
        </w:rPr>
      </w:pPr>
      <w:r w:rsidRPr="00494A3A">
        <w:rPr>
          <w:lang w:val="sv-SE"/>
        </w:rPr>
        <w:t>Ilham, M., Suarthana, W. R., &amp; Surono, S. E. (2019). Pengaruh Kompetensi, Integritas, Dan Motivasi Terhadap Kualitas Audit (Studi Empiris Pada Inspektorat Kota Bogor). Jurnal Kharisma, 3(1), 267–278.</w:t>
      </w:r>
    </w:p>
    <w:p w14:paraId="3C71010B" w14:textId="77777777" w:rsidR="00494A3A" w:rsidRPr="00494A3A" w:rsidRDefault="00494A3A" w:rsidP="00494A3A">
      <w:pPr>
        <w:pStyle w:val="BodyText"/>
        <w:spacing w:before="141"/>
        <w:ind w:left="851" w:hanging="653"/>
        <w:jc w:val="both"/>
        <w:rPr>
          <w:lang w:val="sv-SE"/>
        </w:rPr>
      </w:pPr>
      <w:r w:rsidRPr="00494A3A">
        <w:rPr>
          <w:lang w:val="sv-SE"/>
        </w:rPr>
        <w:t xml:space="preserve">Ismiyati, A. A. (2019). Pengaruh Kompetensi, Independensi, Dan Akuntabilitas Terhadap Kualitas Audit Dengan Etika Auditor Sebagai Variabel Moderasi (Studi Empiris pada Kantor Akuntan Publik di Provinsi Banten). Jurnal Riset Akuntansi Tirtayasa, 4(1), 89–101. </w:t>
      </w:r>
    </w:p>
    <w:p w14:paraId="5641C4EF" w14:textId="77777777" w:rsidR="00494A3A" w:rsidRPr="00494A3A" w:rsidRDefault="00494A3A" w:rsidP="00494A3A">
      <w:pPr>
        <w:pStyle w:val="BodyText"/>
        <w:spacing w:before="141"/>
        <w:ind w:left="851" w:hanging="653"/>
        <w:jc w:val="both"/>
        <w:rPr>
          <w:lang w:val="sv-SE"/>
        </w:rPr>
      </w:pPr>
      <w:r w:rsidRPr="00494A3A">
        <w:rPr>
          <w:lang w:val="sv-SE"/>
        </w:rPr>
        <w:t xml:space="preserve">Marsista, G. A. M., Merawati, L. K., &amp; Yuliastuti, I. A. N. (2021). Pengaruh Kompetensi, Independensi, Akuntabilitas, Kompleksitas Tugas Dan Audit Tenure Terhadap Kualitas Audit. Jurnal Kharisma, 3(1), 162–172. </w:t>
      </w:r>
    </w:p>
    <w:p w14:paraId="342CD8AC" w14:textId="77777777" w:rsidR="00494A3A" w:rsidRPr="00494A3A" w:rsidRDefault="00494A3A" w:rsidP="00494A3A">
      <w:pPr>
        <w:pStyle w:val="BodyText"/>
        <w:spacing w:before="141"/>
        <w:ind w:left="851" w:hanging="653"/>
        <w:jc w:val="both"/>
        <w:rPr>
          <w:lang w:val="sv-SE"/>
        </w:rPr>
      </w:pPr>
      <w:r w:rsidRPr="00494A3A">
        <w:rPr>
          <w:lang w:val="sv-SE"/>
        </w:rPr>
        <w:t xml:space="preserve">Marwa, T., Wahyudi, T., &amp; Kertarajasa, A. Y. (2019). The Effect of Competence, The Effect of Competence, Experience, Independence, Due Professional Care, And Auditor Integrity On Audit Qualitiy With Auditor Ethics As Moderating Variable. Journal of Accounting Finance and Auditing Studies (JAFAS), 5(1), 80–99. </w:t>
      </w:r>
    </w:p>
    <w:p w14:paraId="3780FBC7" w14:textId="77777777" w:rsidR="00494A3A" w:rsidRPr="00494A3A" w:rsidRDefault="00494A3A" w:rsidP="00494A3A">
      <w:pPr>
        <w:pStyle w:val="BodyText"/>
        <w:spacing w:before="141"/>
        <w:ind w:left="851" w:hanging="653"/>
        <w:jc w:val="both"/>
        <w:rPr>
          <w:lang w:val="sv-SE"/>
        </w:rPr>
      </w:pPr>
      <w:r w:rsidRPr="00494A3A">
        <w:rPr>
          <w:lang w:val="sv-SE"/>
        </w:rPr>
        <w:t xml:space="preserve">Nabir, A. M. (2019). Pengaruh Kompetensi, Independensi, Dan Objektivitas Auditor Terhadap Kualitas Audit Badan Pengawasan Keuangan Dan Pembangunan Provinsi Sulawesi Selatan. Jurnal Adz-Dzahab: Jurnal Ekonomi Dan Bisnis Islam, 4(2), 1–6. </w:t>
      </w:r>
    </w:p>
    <w:p w14:paraId="6A47CB18" w14:textId="77777777" w:rsidR="00494A3A" w:rsidRPr="00494A3A" w:rsidRDefault="00494A3A" w:rsidP="00494A3A">
      <w:pPr>
        <w:pStyle w:val="BodyText"/>
        <w:spacing w:before="141"/>
        <w:ind w:left="851" w:hanging="653"/>
        <w:jc w:val="both"/>
        <w:rPr>
          <w:lang w:val="sv-SE"/>
        </w:rPr>
      </w:pPr>
      <w:r w:rsidRPr="00494A3A">
        <w:rPr>
          <w:lang w:val="sv-SE"/>
        </w:rPr>
        <w:t>Nainggolan, E. P. (2016). Pengaruh Akuntabilitas, Objektivitas Terhadap Kualitas Audit Dengan Etika Auditor Sebagai Variabel Moderasi Study Kasus Pada Kantor Akuntan Publik Di Kota Medan. Nominal: Barometer Riset Akuntansi Dan Manajemen, 8(1), 31–46.</w:t>
      </w:r>
    </w:p>
    <w:p w14:paraId="4856BFD0" w14:textId="5F4754B3" w:rsidR="004838E4" w:rsidRPr="007244F0" w:rsidRDefault="00494A3A" w:rsidP="00494A3A">
      <w:pPr>
        <w:pStyle w:val="BodyText"/>
        <w:spacing w:before="141"/>
        <w:ind w:left="851" w:hanging="653"/>
        <w:jc w:val="both"/>
        <w:rPr>
          <w:lang w:val="sv-SE"/>
        </w:rPr>
      </w:pPr>
      <w:r w:rsidRPr="00494A3A">
        <w:rPr>
          <w:lang w:val="sv-SE"/>
        </w:rPr>
        <w:t>Nurjanah, I. B., &amp; Kartika, A. (2016). Pengaruh Kompetensi, Independensi, Etika, Pengalaman Auditor, Skeptisme Profesional Auditor, Objektifitas dan Integritas Terhadap Kualitas Audit. Dinamika Akuntansi, Keuangan Dan Perbankan, 5(2), 123–135.</w:t>
      </w:r>
    </w:p>
    <w:sectPr w:rsidR="004838E4" w:rsidRPr="007244F0" w:rsidSect="00706C98">
      <w:headerReference w:type="default" r:id="rId9"/>
      <w:footerReference w:type="default" r:id="rId10"/>
      <w:pgSz w:w="11910" w:h="16840"/>
      <w:pgMar w:top="1120" w:right="1320" w:bottom="1560" w:left="1300" w:header="722" w:footer="806" w:gutter="0"/>
      <w:pgNumType w:start="1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05538" w14:textId="77777777" w:rsidR="00760F10" w:rsidRDefault="00760F10">
      <w:r>
        <w:separator/>
      </w:r>
    </w:p>
  </w:endnote>
  <w:endnote w:type="continuationSeparator" w:id="0">
    <w:p w14:paraId="146A4413" w14:textId="77777777" w:rsidR="00760F10" w:rsidRDefault="0076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2F2F" w14:textId="68BDC51B" w:rsidR="00D90EB5" w:rsidRPr="00D90EB5" w:rsidRDefault="00D90EB5">
    <w:pPr>
      <w:pStyle w:val="Footer"/>
      <w:jc w:val="center"/>
      <w:rPr>
        <w:rFonts w:ascii="Constantia" w:hAnsi="Constantia"/>
        <w:caps/>
        <w:noProof/>
        <w:color w:val="4F81BD" w:themeColor="accent1"/>
        <w:sz w:val="18"/>
        <w:szCs w:val="18"/>
      </w:rPr>
    </w:pPr>
    <w:r>
      <w:rPr>
        <w:noProof/>
        <w:sz w:val="3"/>
      </w:rPr>
      <mc:AlternateContent>
        <mc:Choice Requires="wpg">
          <w:drawing>
            <wp:anchor distT="0" distB="0" distL="114300" distR="114300" simplePos="0" relativeHeight="487119360" behindDoc="0" locked="0" layoutInCell="1" allowOverlap="1" wp14:anchorId="1CB80C19" wp14:editId="18C369CC">
              <wp:simplePos x="0" y="0"/>
              <wp:positionH relativeFrom="column">
                <wp:posOffset>137160</wp:posOffset>
              </wp:positionH>
              <wp:positionV relativeFrom="paragraph">
                <wp:posOffset>-277495</wp:posOffset>
              </wp:positionV>
              <wp:extent cx="5740400" cy="19050"/>
              <wp:effectExtent l="0" t="0" r="0" b="0"/>
              <wp:wrapTopAndBottom/>
              <wp:docPr id="172055967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19050"/>
                        <a:chOff x="0" y="0"/>
                        <a:chExt cx="9040" cy="30"/>
                      </a:xfrm>
                    </wpg:grpSpPr>
                    <wps:wsp>
                      <wps:cNvPr id="2025570159" name="Line 26"/>
                      <wps:cNvCnPr>
                        <a:cxnSpLocks noChangeShapeType="1"/>
                      </wps:cNvCnPr>
                      <wps:spPr bwMode="auto">
                        <a:xfrm>
                          <a:off x="0" y="15"/>
                          <a:ext cx="9040" cy="0"/>
                        </a:xfrm>
                        <a:prstGeom prst="line">
                          <a:avLst/>
                        </a:prstGeom>
                        <a:noFill/>
                        <a:ln w="19050">
                          <a:solidFill>
                            <a:srgbClr val="17282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B880E3" id="Group 1" o:spid="_x0000_s1026" style="position:absolute;margin-left:10.8pt;margin-top:-21.85pt;width:452pt;height:1.5pt;z-index:487119360" coordsize="90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">
              <v:line id="Line 26" o:spid="_x0000_s1027" style="position:absolute;visibility:visible;mso-wrap-style:square" from="0,15" to="90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" strokecolor="#17282f" strokeweight="1.5pt"/>
              <w10:wrap type="topAndBottom"/>
            </v:group>
          </w:pict>
        </mc:Fallback>
      </mc:AlternateContent>
    </w:r>
    <w:r>
      <w:rPr>
        <w:rFonts w:ascii="Constantia"/>
        <w:i/>
        <w:noProof/>
        <w:sz w:val="18"/>
        <w14:ligatures w14:val="standardContextual"/>
      </w:rPr>
      <mc:AlternateContent>
        <mc:Choice Requires="wps">
          <w:drawing>
            <wp:anchor distT="0" distB="0" distL="114300" distR="114300" simplePos="0" relativeHeight="487117312" behindDoc="0" locked="0" layoutInCell="1" allowOverlap="1" wp14:anchorId="23A5EAF8" wp14:editId="3CDFC16B">
              <wp:simplePos x="0" y="0"/>
              <wp:positionH relativeFrom="margin">
                <wp:posOffset>713740</wp:posOffset>
              </wp:positionH>
              <wp:positionV relativeFrom="paragraph">
                <wp:posOffset>-280035</wp:posOffset>
              </wp:positionV>
              <wp:extent cx="4678680" cy="243840"/>
              <wp:effectExtent l="0" t="0" r="26670" b="22860"/>
              <wp:wrapNone/>
              <wp:docPr id="1129690937" name="Rectangle 1"/>
              <wp:cNvGraphicFramePr/>
              <a:graphic xmlns:a="http://schemas.openxmlformats.org/drawingml/2006/main">
                <a:graphicData uri="http://schemas.microsoft.com/office/word/2010/wordprocessingShape">
                  <wps:wsp>
                    <wps:cNvSpPr/>
                    <wps:spPr>
                      <a:xfrm>
                        <a:off x="0" y="0"/>
                        <a:ext cx="4678680" cy="24384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453F148" w14:textId="6C62082B" w:rsidR="00D90EB5" w:rsidRDefault="00D90EB5" w:rsidP="00D90EB5">
                          <w:pPr>
                            <w:spacing w:line="204" w:lineRule="exact"/>
                            <w:ind w:left="13" w:right="13"/>
                            <w:jc w:val="center"/>
                            <w:rPr>
                              <w:rFonts w:ascii="Constantia"/>
                              <w:i/>
                              <w:sz w:val="18"/>
                            </w:rPr>
                          </w:pPr>
                          <w:r>
                            <w:rPr>
                              <w:rFonts w:ascii="Constantia"/>
                              <w:i/>
                              <w:sz w:val="18"/>
                            </w:rPr>
                            <w:t>Jurnal</w:t>
                          </w:r>
                          <w:r>
                            <w:rPr>
                              <w:rFonts w:ascii="Constantia"/>
                              <w:i/>
                              <w:spacing w:val="-2"/>
                              <w:sz w:val="18"/>
                            </w:rPr>
                            <w:t xml:space="preserve"> </w:t>
                          </w:r>
                          <w:r>
                            <w:rPr>
                              <w:rFonts w:ascii="Constantia"/>
                              <w:i/>
                              <w:sz w:val="18"/>
                            </w:rPr>
                            <w:t>Riset</w:t>
                          </w:r>
                          <w:r>
                            <w:rPr>
                              <w:rFonts w:ascii="Constantia"/>
                              <w:i/>
                              <w:spacing w:val="-3"/>
                              <w:sz w:val="18"/>
                            </w:rPr>
                            <w:t xml:space="preserve"> </w:t>
                          </w:r>
                          <w:r>
                            <w:rPr>
                              <w:rFonts w:ascii="Constantia"/>
                              <w:i/>
                              <w:sz w:val="18"/>
                            </w:rPr>
                            <w:t>Akuntansi</w:t>
                          </w:r>
                          <w:r>
                            <w:rPr>
                              <w:rFonts w:ascii="Constantia"/>
                              <w:i/>
                              <w:spacing w:val="-2"/>
                              <w:sz w:val="18"/>
                            </w:rPr>
                            <w:t xml:space="preserve"> </w:t>
                          </w:r>
                          <w:r>
                            <w:rPr>
                              <w:rFonts w:ascii="Constantia"/>
                              <w:i/>
                              <w:sz w:val="18"/>
                            </w:rPr>
                            <w:t>Warmadewa,</w:t>
                          </w:r>
                          <w:r>
                            <w:rPr>
                              <w:rFonts w:ascii="Constantia"/>
                              <w:i/>
                              <w:spacing w:val="-2"/>
                              <w:sz w:val="18"/>
                            </w:rPr>
                            <w:t xml:space="preserve"> </w:t>
                          </w:r>
                          <w:r>
                            <w:rPr>
                              <w:rFonts w:ascii="Constantia"/>
                              <w:i/>
                              <w:sz w:val="18"/>
                            </w:rPr>
                            <w:t>Volume 4,</w:t>
                          </w:r>
                          <w:r>
                            <w:rPr>
                              <w:rFonts w:ascii="Constantia"/>
                              <w:i/>
                              <w:spacing w:val="-4"/>
                              <w:sz w:val="18"/>
                            </w:rPr>
                            <w:t xml:space="preserve"> </w:t>
                          </w:r>
                          <w:r>
                            <w:rPr>
                              <w:rFonts w:ascii="Constantia"/>
                              <w:i/>
                              <w:sz w:val="18"/>
                            </w:rPr>
                            <w:t>Nomor</w:t>
                          </w:r>
                          <w:r>
                            <w:rPr>
                              <w:rFonts w:ascii="Constantia"/>
                              <w:i/>
                              <w:spacing w:val="-1"/>
                              <w:sz w:val="18"/>
                            </w:rPr>
                            <w:t xml:space="preserve"> </w:t>
                          </w:r>
                          <w:r w:rsidR="00494A3A">
                            <w:rPr>
                              <w:rFonts w:ascii="Constantia"/>
                              <w:i/>
                              <w:sz w:val="18"/>
                            </w:rPr>
                            <w:t>2</w:t>
                          </w:r>
                          <w:r>
                            <w:rPr>
                              <w:rFonts w:ascii="Constantia"/>
                              <w:i/>
                              <w:sz w:val="18"/>
                            </w:rPr>
                            <w:t>,</w:t>
                          </w:r>
                          <w:r>
                            <w:rPr>
                              <w:rFonts w:ascii="Constantia"/>
                              <w:i/>
                              <w:spacing w:val="-2"/>
                              <w:sz w:val="18"/>
                            </w:rPr>
                            <w:t xml:space="preserve"> </w:t>
                          </w:r>
                          <w:r>
                            <w:rPr>
                              <w:rFonts w:ascii="Constantia"/>
                              <w:i/>
                              <w:sz w:val="18"/>
                            </w:rPr>
                            <w:t>2023.</w:t>
                          </w:r>
                          <w:r>
                            <w:rPr>
                              <w:rFonts w:ascii="Constantia"/>
                              <w:i/>
                              <w:spacing w:val="-6"/>
                              <w:sz w:val="18"/>
                            </w:rPr>
                            <w:t xml:space="preserve"> </w:t>
                          </w:r>
                          <w:r>
                            <w:rPr>
                              <w:rFonts w:ascii="Constantia"/>
                              <w:i/>
                              <w:sz w:val="18"/>
                            </w:rPr>
                            <w:t>CC-BY-SA</w:t>
                          </w:r>
                          <w:r>
                            <w:rPr>
                              <w:rFonts w:ascii="Constantia"/>
                              <w:i/>
                              <w:spacing w:val="-1"/>
                              <w:sz w:val="18"/>
                            </w:rPr>
                            <w:t xml:space="preserve"> </w:t>
                          </w:r>
                          <w:r>
                            <w:rPr>
                              <w:rFonts w:ascii="Constantia"/>
                              <w:i/>
                              <w:sz w:val="18"/>
                            </w:rPr>
                            <w:t>4.0</w:t>
                          </w:r>
                          <w:r>
                            <w:rPr>
                              <w:rFonts w:ascii="Constantia"/>
                              <w:i/>
                              <w:spacing w:val="39"/>
                              <w:sz w:val="18"/>
                            </w:rPr>
                            <w:t xml:space="preserve"> </w:t>
                          </w:r>
                          <w:r>
                            <w:rPr>
                              <w:rFonts w:ascii="Constantia"/>
                              <w:i/>
                              <w:sz w:val="18"/>
                            </w:rPr>
                            <w:t>License</w:t>
                          </w:r>
                        </w:p>
                        <w:p w14:paraId="635C39FC" w14:textId="77777777" w:rsidR="00D90EB5" w:rsidRDefault="00D90EB5" w:rsidP="00D90E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A5EAF8" id="Rectangle 1" o:spid="_x0000_s1027" style="position:absolute;left:0;text-align:left;margin-left:56.2pt;margin-top:-22.05pt;width:368.4pt;height:19.2pt;z-index:487117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" filled="f" strokecolor="white [3212]" strokeweight="2pt">
              <v:textbox>
                <w:txbxContent>
                  <w:p w14:paraId="4453F148" w14:textId="6C62082B" w:rsidR="00D90EB5" w:rsidRDefault="00D90EB5" w:rsidP="00D90EB5">
                    <w:pPr>
                      <w:spacing w:line="204" w:lineRule="exact"/>
                      <w:ind w:left="13" w:right="13"/>
                      <w:jc w:val="center"/>
                      <w:rPr>
                        <w:rFonts w:ascii="Constantia"/>
                        <w:i/>
                        <w:sz w:val="18"/>
                      </w:rPr>
                    </w:pPr>
                    <w:r>
                      <w:rPr>
                        <w:rFonts w:ascii="Constantia"/>
                        <w:i/>
                        <w:sz w:val="18"/>
                      </w:rPr>
                      <w:t>Jurnal</w:t>
                    </w:r>
                    <w:r>
                      <w:rPr>
                        <w:rFonts w:ascii="Constantia"/>
                        <w:i/>
                        <w:spacing w:val="-2"/>
                        <w:sz w:val="18"/>
                      </w:rPr>
                      <w:t xml:space="preserve"> </w:t>
                    </w:r>
                    <w:r>
                      <w:rPr>
                        <w:rFonts w:ascii="Constantia"/>
                        <w:i/>
                        <w:sz w:val="18"/>
                      </w:rPr>
                      <w:t>Riset</w:t>
                    </w:r>
                    <w:r>
                      <w:rPr>
                        <w:rFonts w:ascii="Constantia"/>
                        <w:i/>
                        <w:spacing w:val="-3"/>
                        <w:sz w:val="18"/>
                      </w:rPr>
                      <w:t xml:space="preserve"> </w:t>
                    </w:r>
                    <w:r>
                      <w:rPr>
                        <w:rFonts w:ascii="Constantia"/>
                        <w:i/>
                        <w:sz w:val="18"/>
                      </w:rPr>
                      <w:t>Akuntansi</w:t>
                    </w:r>
                    <w:r>
                      <w:rPr>
                        <w:rFonts w:ascii="Constantia"/>
                        <w:i/>
                        <w:spacing w:val="-2"/>
                        <w:sz w:val="18"/>
                      </w:rPr>
                      <w:t xml:space="preserve"> </w:t>
                    </w:r>
                    <w:r>
                      <w:rPr>
                        <w:rFonts w:ascii="Constantia"/>
                        <w:i/>
                        <w:sz w:val="18"/>
                      </w:rPr>
                      <w:t>Warmadewa,</w:t>
                    </w:r>
                    <w:r>
                      <w:rPr>
                        <w:rFonts w:ascii="Constantia"/>
                        <w:i/>
                        <w:spacing w:val="-2"/>
                        <w:sz w:val="18"/>
                      </w:rPr>
                      <w:t xml:space="preserve"> </w:t>
                    </w:r>
                    <w:r>
                      <w:rPr>
                        <w:rFonts w:ascii="Constantia"/>
                        <w:i/>
                        <w:sz w:val="18"/>
                      </w:rPr>
                      <w:t>Volume 4,</w:t>
                    </w:r>
                    <w:r>
                      <w:rPr>
                        <w:rFonts w:ascii="Constantia"/>
                        <w:i/>
                        <w:spacing w:val="-4"/>
                        <w:sz w:val="18"/>
                      </w:rPr>
                      <w:t xml:space="preserve"> </w:t>
                    </w:r>
                    <w:r>
                      <w:rPr>
                        <w:rFonts w:ascii="Constantia"/>
                        <w:i/>
                        <w:sz w:val="18"/>
                      </w:rPr>
                      <w:t>Nomor</w:t>
                    </w:r>
                    <w:r>
                      <w:rPr>
                        <w:rFonts w:ascii="Constantia"/>
                        <w:i/>
                        <w:spacing w:val="-1"/>
                        <w:sz w:val="18"/>
                      </w:rPr>
                      <w:t xml:space="preserve"> </w:t>
                    </w:r>
                    <w:r w:rsidR="00494A3A">
                      <w:rPr>
                        <w:rFonts w:ascii="Constantia"/>
                        <w:i/>
                        <w:sz w:val="18"/>
                      </w:rPr>
                      <w:t>2</w:t>
                    </w:r>
                    <w:r>
                      <w:rPr>
                        <w:rFonts w:ascii="Constantia"/>
                        <w:i/>
                        <w:sz w:val="18"/>
                      </w:rPr>
                      <w:t>,</w:t>
                    </w:r>
                    <w:r>
                      <w:rPr>
                        <w:rFonts w:ascii="Constantia"/>
                        <w:i/>
                        <w:spacing w:val="-2"/>
                        <w:sz w:val="18"/>
                      </w:rPr>
                      <w:t xml:space="preserve"> </w:t>
                    </w:r>
                    <w:r>
                      <w:rPr>
                        <w:rFonts w:ascii="Constantia"/>
                        <w:i/>
                        <w:sz w:val="18"/>
                      </w:rPr>
                      <w:t>2023.</w:t>
                    </w:r>
                    <w:r>
                      <w:rPr>
                        <w:rFonts w:ascii="Constantia"/>
                        <w:i/>
                        <w:spacing w:val="-6"/>
                        <w:sz w:val="18"/>
                      </w:rPr>
                      <w:t xml:space="preserve"> </w:t>
                    </w:r>
                    <w:r>
                      <w:rPr>
                        <w:rFonts w:ascii="Constantia"/>
                        <w:i/>
                        <w:sz w:val="18"/>
                      </w:rPr>
                      <w:t>CC-BY-SA</w:t>
                    </w:r>
                    <w:r>
                      <w:rPr>
                        <w:rFonts w:ascii="Constantia"/>
                        <w:i/>
                        <w:spacing w:val="-1"/>
                        <w:sz w:val="18"/>
                      </w:rPr>
                      <w:t xml:space="preserve"> </w:t>
                    </w:r>
                    <w:r>
                      <w:rPr>
                        <w:rFonts w:ascii="Constantia"/>
                        <w:i/>
                        <w:sz w:val="18"/>
                      </w:rPr>
                      <w:t>4.0</w:t>
                    </w:r>
                    <w:r>
                      <w:rPr>
                        <w:rFonts w:ascii="Constantia"/>
                        <w:i/>
                        <w:spacing w:val="39"/>
                        <w:sz w:val="18"/>
                      </w:rPr>
                      <w:t xml:space="preserve"> </w:t>
                    </w:r>
                    <w:r>
                      <w:rPr>
                        <w:rFonts w:ascii="Constantia"/>
                        <w:i/>
                        <w:sz w:val="18"/>
                      </w:rPr>
                      <w:t>License</w:t>
                    </w:r>
                  </w:p>
                  <w:p w14:paraId="635C39FC" w14:textId="77777777" w:rsidR="00D90EB5" w:rsidRDefault="00D90EB5" w:rsidP="00D90EB5">
                    <w:pPr>
                      <w:jc w:val="center"/>
                    </w:pPr>
                  </w:p>
                </w:txbxContent>
              </v:textbox>
              <w10:wrap anchorx="margin"/>
            </v:rect>
          </w:pict>
        </mc:Fallback>
      </mc:AlternateContent>
    </w:r>
    <w:r w:rsidRPr="00D90EB5">
      <w:rPr>
        <w:rFonts w:ascii="Constantia" w:hAnsi="Constantia"/>
        <w:caps/>
        <w:color w:val="4F81BD" w:themeColor="accent1"/>
        <w:sz w:val="18"/>
        <w:szCs w:val="18"/>
      </w:rPr>
      <w:fldChar w:fldCharType="begin"/>
    </w:r>
    <w:r w:rsidRPr="00D90EB5">
      <w:rPr>
        <w:rFonts w:ascii="Constantia" w:hAnsi="Constantia"/>
        <w:caps/>
        <w:color w:val="4F81BD" w:themeColor="accent1"/>
        <w:sz w:val="18"/>
        <w:szCs w:val="18"/>
      </w:rPr>
      <w:instrText xml:space="preserve"> PAGE   \* MERGEFORMAT </w:instrText>
    </w:r>
    <w:r w:rsidRPr="00D90EB5">
      <w:rPr>
        <w:rFonts w:ascii="Constantia" w:hAnsi="Constantia"/>
        <w:caps/>
        <w:color w:val="4F81BD" w:themeColor="accent1"/>
        <w:sz w:val="18"/>
        <w:szCs w:val="18"/>
      </w:rPr>
      <w:fldChar w:fldCharType="separate"/>
    </w:r>
    <w:r w:rsidRPr="00D90EB5">
      <w:rPr>
        <w:rFonts w:ascii="Constantia" w:hAnsi="Constantia"/>
        <w:caps/>
        <w:noProof/>
        <w:color w:val="4F81BD" w:themeColor="accent1"/>
        <w:sz w:val="18"/>
        <w:szCs w:val="18"/>
      </w:rPr>
      <w:t>2</w:t>
    </w:r>
    <w:r w:rsidRPr="00D90EB5">
      <w:rPr>
        <w:rFonts w:ascii="Constantia" w:hAnsi="Constantia"/>
        <w:caps/>
        <w:noProof/>
        <w:color w:val="4F81BD" w:themeColor="accent1"/>
        <w:sz w:val="18"/>
        <w:szCs w:val="18"/>
      </w:rPr>
      <w:fldChar w:fldCharType="end"/>
    </w:r>
  </w:p>
  <w:p w14:paraId="0866E263" w14:textId="7306D8F3" w:rsidR="004838E4" w:rsidRDefault="004838E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6A3B" w14:textId="77777777" w:rsidR="00760F10" w:rsidRDefault="00760F10">
      <w:r>
        <w:separator/>
      </w:r>
    </w:p>
  </w:footnote>
  <w:footnote w:type="continuationSeparator" w:id="0">
    <w:p w14:paraId="52D1B905" w14:textId="77777777" w:rsidR="00760F10" w:rsidRDefault="00760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8CD2" w14:textId="6EA9DFFC" w:rsidR="004838E4" w:rsidRDefault="006A038B">
    <w:pPr>
      <w:pStyle w:val="BodyText"/>
      <w:spacing w:line="14" w:lineRule="auto"/>
      <w:rPr>
        <w:sz w:val="20"/>
      </w:rPr>
    </w:pPr>
    <w:r>
      <w:rPr>
        <w:noProof/>
        <w:sz w:val="3"/>
      </w:rPr>
      <mc:AlternateContent>
        <mc:Choice Requires="wpg">
          <w:drawing>
            <wp:anchor distT="0" distB="0" distL="114300" distR="114300" simplePos="0" relativeHeight="251653632" behindDoc="0" locked="0" layoutInCell="1" allowOverlap="1" wp14:anchorId="267EDC20" wp14:editId="5E96B617">
              <wp:simplePos x="0" y="0"/>
              <wp:positionH relativeFrom="column">
                <wp:posOffset>0</wp:posOffset>
              </wp:positionH>
              <wp:positionV relativeFrom="paragraph">
                <wp:posOffset>251460</wp:posOffset>
              </wp:positionV>
              <wp:extent cx="5740400" cy="19050"/>
              <wp:effectExtent l="0" t="0" r="0" b="0"/>
              <wp:wrapTopAndBottom/>
              <wp:docPr id="174587983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19050"/>
                        <a:chOff x="0" y="0"/>
                        <a:chExt cx="9040" cy="30"/>
                      </a:xfrm>
                    </wpg:grpSpPr>
                    <wps:wsp>
                      <wps:cNvPr id="1462362130" name="Line 26"/>
                      <wps:cNvCnPr>
                        <a:cxnSpLocks noChangeShapeType="1"/>
                      </wps:cNvCnPr>
                      <wps:spPr bwMode="auto">
                        <a:xfrm>
                          <a:off x="0" y="15"/>
                          <a:ext cx="9040" cy="0"/>
                        </a:xfrm>
                        <a:prstGeom prst="line">
                          <a:avLst/>
                        </a:prstGeom>
                        <a:noFill/>
                        <a:ln w="19050">
                          <a:solidFill>
                            <a:srgbClr val="17282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6723C3" id="Group 1" o:spid="_x0000_s1026" style="position:absolute;margin-left:0;margin-top:19.8pt;width:452pt;height:1.5pt;z-index:251653632" coordsize="90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">
              <v:line id="Line 26" o:spid="_x0000_s1027" style="position:absolute;visibility:visible;mso-wrap-style:square" from="0,15" to="90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" strokecolor="#17282f" strokeweight="1.5pt"/>
              <w10:wrap type="topAndBottom"/>
            </v:group>
          </w:pict>
        </mc:Fallback>
      </mc:AlternateContent>
    </w:r>
    <w:r w:rsidR="00052961">
      <w:rPr>
        <w:noProof/>
      </w:rPr>
      <mc:AlternateContent>
        <mc:Choice Requires="wps">
          <w:drawing>
            <wp:anchor distT="0" distB="0" distL="114300" distR="114300" simplePos="0" relativeHeight="487115264" behindDoc="1" locked="0" layoutInCell="1" allowOverlap="1" wp14:anchorId="13EBF7CB" wp14:editId="09A3EA00">
              <wp:simplePos x="0" y="0"/>
              <wp:positionH relativeFrom="page">
                <wp:posOffset>939800</wp:posOffset>
              </wp:positionH>
              <wp:positionV relativeFrom="page">
                <wp:posOffset>445770</wp:posOffset>
              </wp:positionV>
              <wp:extent cx="5665470" cy="280035"/>
              <wp:effectExtent l="0" t="0" r="11430" b="5715"/>
              <wp:wrapNone/>
              <wp:docPr id="20240228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47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576CC" w14:textId="13CACAAD" w:rsidR="004838E4" w:rsidRPr="007244F0" w:rsidRDefault="005C075F">
                          <w:pPr>
                            <w:spacing w:before="1"/>
                            <w:ind w:left="19" w:right="19"/>
                            <w:jc w:val="center"/>
                            <w:rPr>
                              <w:rFonts w:ascii="Constantia"/>
                              <w:i/>
                              <w:sz w:val="18"/>
                              <w:lang w:val="sv-SE"/>
                            </w:rPr>
                          </w:pPr>
                          <w:r w:rsidRPr="005C075F">
                            <w:rPr>
                              <w:rFonts w:ascii="Constantia"/>
                              <w:i/>
                              <w:spacing w:val="-4"/>
                              <w:sz w:val="18"/>
                              <w:lang w:val="sv-SE"/>
                            </w:rPr>
                            <w:t>Pengaruh Kompetensi, Independensi, Akuntabilitas Dan Objektivitas Auditor Terhadap Kualitas Audit Pada Kantor Akuntan Publik Di Bali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BF7CB" id="_x0000_t202" coordsize="21600,21600" o:spt="202" path="m,l,21600r21600,l21600,xe">
              <v:stroke joinstyle="miter"/>
              <v:path gradientshapeok="t" o:connecttype="rect"/>
            </v:shapetype>
            <v:shape id="Text Box 3" o:spid="_x0000_s1026" type="#_x0000_t202" style="position:absolute;margin-left:74pt;margin-top:35.1pt;width:446.1pt;height:22.05pt;z-index:-16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" filled="f" stroked="f">
              <v:textbox inset="0,0,0,0">
                <w:txbxContent>
                  <w:p w14:paraId="177576CC" w14:textId="13CACAAD" w:rsidR="004838E4" w:rsidRPr="007244F0" w:rsidRDefault="005C075F">
                    <w:pPr>
                      <w:spacing w:before="1"/>
                      <w:ind w:left="19" w:right="19"/>
                      <w:jc w:val="center"/>
                      <w:rPr>
                        <w:rFonts w:ascii="Constantia"/>
                        <w:i/>
                        <w:sz w:val="18"/>
                        <w:lang w:val="sv-SE"/>
                      </w:rPr>
                    </w:pPr>
                    <w:r w:rsidRPr="005C075F">
                      <w:rPr>
                        <w:rFonts w:ascii="Constantia"/>
                        <w:i/>
                        <w:spacing w:val="-4"/>
                        <w:sz w:val="18"/>
                        <w:lang w:val="sv-SE"/>
                      </w:rPr>
                      <w:t>Pengaruh Kompetensi, Independensi, Akuntabilitas Dan Objektivitas Auditor Terhadap Kualitas Audit Pada Kantor Akuntan Publik Di Bali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D6F2E"/>
    <w:multiLevelType w:val="hybridMultilevel"/>
    <w:tmpl w:val="EB9693CE"/>
    <w:lvl w:ilvl="0" w:tplc="DEB8B1DA">
      <w:start w:val="1"/>
      <w:numFmt w:val="lowerLetter"/>
      <w:lvlText w:val="%1."/>
      <w:lvlJc w:val="left"/>
      <w:pPr>
        <w:ind w:left="2969" w:hanging="166"/>
        <w:jc w:val="left"/>
      </w:pPr>
      <w:rPr>
        <w:rFonts w:ascii="Times New Roman" w:eastAsia="Times New Roman" w:hAnsi="Times New Roman" w:cs="Times New Roman" w:hint="default"/>
        <w:spacing w:val="-1"/>
        <w:w w:val="100"/>
        <w:sz w:val="18"/>
        <w:szCs w:val="18"/>
        <w:lang w:val="id" w:eastAsia="en-US" w:bidi="ar-SA"/>
      </w:rPr>
    </w:lvl>
    <w:lvl w:ilvl="1" w:tplc="AACCD7FC">
      <w:numFmt w:val="bullet"/>
      <w:lvlText w:val="•"/>
      <w:lvlJc w:val="left"/>
      <w:pPr>
        <w:ind w:left="3794" w:hanging="166"/>
      </w:pPr>
      <w:rPr>
        <w:rFonts w:hint="default"/>
        <w:lang w:val="id" w:eastAsia="en-US" w:bidi="ar-SA"/>
      </w:rPr>
    </w:lvl>
    <w:lvl w:ilvl="2" w:tplc="59D6E1BC">
      <w:numFmt w:val="bullet"/>
      <w:lvlText w:val="•"/>
      <w:lvlJc w:val="left"/>
      <w:pPr>
        <w:ind w:left="4629" w:hanging="166"/>
      </w:pPr>
      <w:rPr>
        <w:rFonts w:hint="default"/>
        <w:lang w:val="id" w:eastAsia="en-US" w:bidi="ar-SA"/>
      </w:rPr>
    </w:lvl>
    <w:lvl w:ilvl="3" w:tplc="645A525C">
      <w:numFmt w:val="bullet"/>
      <w:lvlText w:val="•"/>
      <w:lvlJc w:val="left"/>
      <w:pPr>
        <w:ind w:left="5464" w:hanging="166"/>
      </w:pPr>
      <w:rPr>
        <w:rFonts w:hint="default"/>
        <w:lang w:val="id" w:eastAsia="en-US" w:bidi="ar-SA"/>
      </w:rPr>
    </w:lvl>
    <w:lvl w:ilvl="4" w:tplc="FBA45192">
      <w:numFmt w:val="bullet"/>
      <w:lvlText w:val="•"/>
      <w:lvlJc w:val="left"/>
      <w:pPr>
        <w:ind w:left="6299" w:hanging="166"/>
      </w:pPr>
      <w:rPr>
        <w:rFonts w:hint="default"/>
        <w:lang w:val="id" w:eastAsia="en-US" w:bidi="ar-SA"/>
      </w:rPr>
    </w:lvl>
    <w:lvl w:ilvl="5" w:tplc="A8D435FC">
      <w:numFmt w:val="bullet"/>
      <w:lvlText w:val="•"/>
      <w:lvlJc w:val="left"/>
      <w:pPr>
        <w:ind w:left="7134" w:hanging="166"/>
      </w:pPr>
      <w:rPr>
        <w:rFonts w:hint="default"/>
        <w:lang w:val="id" w:eastAsia="en-US" w:bidi="ar-SA"/>
      </w:rPr>
    </w:lvl>
    <w:lvl w:ilvl="6" w:tplc="831A1E22">
      <w:numFmt w:val="bullet"/>
      <w:lvlText w:val="•"/>
      <w:lvlJc w:val="left"/>
      <w:pPr>
        <w:ind w:left="7969" w:hanging="166"/>
      </w:pPr>
      <w:rPr>
        <w:rFonts w:hint="default"/>
        <w:lang w:val="id" w:eastAsia="en-US" w:bidi="ar-SA"/>
      </w:rPr>
    </w:lvl>
    <w:lvl w:ilvl="7" w:tplc="72C09818">
      <w:numFmt w:val="bullet"/>
      <w:lvlText w:val="•"/>
      <w:lvlJc w:val="left"/>
      <w:pPr>
        <w:ind w:left="8804" w:hanging="166"/>
      </w:pPr>
      <w:rPr>
        <w:rFonts w:hint="default"/>
        <w:lang w:val="id" w:eastAsia="en-US" w:bidi="ar-SA"/>
      </w:rPr>
    </w:lvl>
    <w:lvl w:ilvl="8" w:tplc="3860171E">
      <w:numFmt w:val="bullet"/>
      <w:lvlText w:val="•"/>
      <w:lvlJc w:val="left"/>
      <w:pPr>
        <w:ind w:left="9639" w:hanging="166"/>
      </w:pPr>
      <w:rPr>
        <w:rFonts w:hint="default"/>
        <w:lang w:val="id" w:eastAsia="en-US" w:bidi="ar-SA"/>
      </w:rPr>
    </w:lvl>
  </w:abstractNum>
  <w:abstractNum w:abstractNumId="1" w15:restartNumberingAfterBreak="0">
    <w:nsid w:val="5ED54FA6"/>
    <w:multiLevelType w:val="hybridMultilevel"/>
    <w:tmpl w:val="AA3EAF8C"/>
    <w:lvl w:ilvl="0" w:tplc="41640FD6">
      <w:start w:val="1"/>
      <w:numFmt w:val="upperRoman"/>
      <w:lvlText w:val="%1."/>
      <w:lvlJc w:val="left"/>
      <w:pPr>
        <w:ind w:left="750" w:hanging="567"/>
      </w:pPr>
      <w:rPr>
        <w:rFonts w:ascii="Times New Roman" w:eastAsia="Times New Roman" w:hAnsi="Times New Roman" w:cs="Times New Roman" w:hint="default"/>
        <w:b/>
        <w:bCs/>
        <w:w w:val="100"/>
        <w:sz w:val="24"/>
        <w:szCs w:val="24"/>
        <w:lang w:val="en-US" w:eastAsia="en-US" w:bidi="ar-SA"/>
      </w:rPr>
    </w:lvl>
    <w:lvl w:ilvl="1" w:tplc="D28E425A">
      <w:numFmt w:val="bullet"/>
      <w:lvlText w:val="•"/>
      <w:lvlJc w:val="left"/>
      <w:pPr>
        <w:ind w:left="1120" w:hanging="567"/>
      </w:pPr>
      <w:rPr>
        <w:rFonts w:hint="default"/>
        <w:lang w:val="en-US" w:eastAsia="en-US" w:bidi="ar-SA"/>
      </w:rPr>
    </w:lvl>
    <w:lvl w:ilvl="2" w:tplc="09729470">
      <w:numFmt w:val="bullet"/>
      <w:lvlText w:val="•"/>
      <w:lvlJc w:val="left"/>
      <w:pPr>
        <w:ind w:left="2027" w:hanging="567"/>
      </w:pPr>
      <w:rPr>
        <w:rFonts w:hint="default"/>
        <w:lang w:val="en-US" w:eastAsia="en-US" w:bidi="ar-SA"/>
      </w:rPr>
    </w:lvl>
    <w:lvl w:ilvl="3" w:tplc="31BA1F7A">
      <w:numFmt w:val="bullet"/>
      <w:lvlText w:val="•"/>
      <w:lvlJc w:val="left"/>
      <w:pPr>
        <w:ind w:left="2934" w:hanging="567"/>
      </w:pPr>
      <w:rPr>
        <w:rFonts w:hint="default"/>
        <w:lang w:val="en-US" w:eastAsia="en-US" w:bidi="ar-SA"/>
      </w:rPr>
    </w:lvl>
    <w:lvl w:ilvl="4" w:tplc="DD269F90">
      <w:numFmt w:val="bullet"/>
      <w:lvlText w:val="•"/>
      <w:lvlJc w:val="left"/>
      <w:pPr>
        <w:ind w:left="3842" w:hanging="567"/>
      </w:pPr>
      <w:rPr>
        <w:rFonts w:hint="default"/>
        <w:lang w:val="en-US" w:eastAsia="en-US" w:bidi="ar-SA"/>
      </w:rPr>
    </w:lvl>
    <w:lvl w:ilvl="5" w:tplc="0590C4AE">
      <w:numFmt w:val="bullet"/>
      <w:lvlText w:val="•"/>
      <w:lvlJc w:val="left"/>
      <w:pPr>
        <w:ind w:left="4749" w:hanging="567"/>
      </w:pPr>
      <w:rPr>
        <w:rFonts w:hint="default"/>
        <w:lang w:val="en-US" w:eastAsia="en-US" w:bidi="ar-SA"/>
      </w:rPr>
    </w:lvl>
    <w:lvl w:ilvl="6" w:tplc="D1E4A474">
      <w:numFmt w:val="bullet"/>
      <w:lvlText w:val="•"/>
      <w:lvlJc w:val="left"/>
      <w:pPr>
        <w:ind w:left="5656" w:hanging="567"/>
      </w:pPr>
      <w:rPr>
        <w:rFonts w:hint="default"/>
        <w:lang w:val="en-US" w:eastAsia="en-US" w:bidi="ar-SA"/>
      </w:rPr>
    </w:lvl>
    <w:lvl w:ilvl="7" w:tplc="962EFEF4">
      <w:numFmt w:val="bullet"/>
      <w:lvlText w:val="•"/>
      <w:lvlJc w:val="left"/>
      <w:pPr>
        <w:ind w:left="6564" w:hanging="567"/>
      </w:pPr>
      <w:rPr>
        <w:rFonts w:hint="default"/>
        <w:lang w:val="en-US" w:eastAsia="en-US" w:bidi="ar-SA"/>
      </w:rPr>
    </w:lvl>
    <w:lvl w:ilvl="8" w:tplc="A1D85278">
      <w:numFmt w:val="bullet"/>
      <w:lvlText w:val="•"/>
      <w:lvlJc w:val="left"/>
      <w:pPr>
        <w:ind w:left="7471" w:hanging="567"/>
      </w:pPr>
      <w:rPr>
        <w:rFonts w:hint="default"/>
        <w:lang w:val="en-US" w:eastAsia="en-US" w:bidi="ar-SA"/>
      </w:rPr>
    </w:lvl>
  </w:abstractNum>
  <w:num w:numId="1" w16cid:durableId="1582760252">
    <w:abstractNumId w:val="1"/>
  </w:num>
  <w:num w:numId="2" w16cid:durableId="30739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E4"/>
    <w:rsid w:val="00052961"/>
    <w:rsid w:val="001476B4"/>
    <w:rsid w:val="002D141C"/>
    <w:rsid w:val="00381287"/>
    <w:rsid w:val="00386F1E"/>
    <w:rsid w:val="004838E4"/>
    <w:rsid w:val="00494A3A"/>
    <w:rsid w:val="00584A73"/>
    <w:rsid w:val="005C075F"/>
    <w:rsid w:val="00680E62"/>
    <w:rsid w:val="006A038B"/>
    <w:rsid w:val="00706C98"/>
    <w:rsid w:val="007244F0"/>
    <w:rsid w:val="007404D9"/>
    <w:rsid w:val="00740ED5"/>
    <w:rsid w:val="00751067"/>
    <w:rsid w:val="00760F10"/>
    <w:rsid w:val="00780811"/>
    <w:rsid w:val="007B1DDE"/>
    <w:rsid w:val="007F7B70"/>
    <w:rsid w:val="009B731B"/>
    <w:rsid w:val="009E2E5D"/>
    <w:rsid w:val="009F2AFE"/>
    <w:rsid w:val="00A627BE"/>
    <w:rsid w:val="00C647D3"/>
    <w:rsid w:val="00C66DDB"/>
    <w:rsid w:val="00C82A98"/>
    <w:rsid w:val="00D90EB5"/>
    <w:rsid w:val="00E24E02"/>
    <w:rsid w:val="00F80C2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EDCB6"/>
  <w15:docId w15:val="{EE142EFA-2A7B-4E63-8258-FAFC2E23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A73"/>
    <w:rPr>
      <w:rFonts w:ascii="Times New Roman" w:eastAsia="Times New Roman" w:hAnsi="Times New Roman" w:cs="Times New Roman"/>
    </w:rPr>
  </w:style>
  <w:style w:type="paragraph" w:styleId="Heading1">
    <w:name w:val="heading 1"/>
    <w:basedOn w:val="Normal"/>
    <w:uiPriority w:val="9"/>
    <w:qFormat/>
    <w:pPr>
      <w:spacing w:before="90"/>
      <w:ind w:left="764" w:hanging="567"/>
      <w:outlineLvl w:val="0"/>
    </w:pPr>
    <w:rPr>
      <w:b/>
      <w:bCs/>
      <w:sz w:val="24"/>
      <w:szCs w:val="24"/>
    </w:rPr>
  </w:style>
  <w:style w:type="paragraph" w:styleId="Heading2">
    <w:name w:val="heading 2"/>
    <w:basedOn w:val="Normal"/>
    <w:uiPriority w:val="9"/>
    <w:unhideWhenUsed/>
    <w:qFormat/>
    <w:pPr>
      <w:spacing w:before="75"/>
      <w:ind w:left="198" w:right="175" w:firstLine="566"/>
      <w:jc w:val="both"/>
      <w:outlineLvl w:val="1"/>
    </w:pPr>
    <w:rPr>
      <w:sz w:val="24"/>
      <w:szCs w:val="24"/>
    </w:rPr>
  </w:style>
  <w:style w:type="paragraph" w:styleId="Heading3">
    <w:name w:val="heading 3"/>
    <w:basedOn w:val="Normal"/>
    <w:uiPriority w:val="9"/>
    <w:unhideWhenUsed/>
    <w:qFormat/>
    <w:pPr>
      <w:spacing w:before="146"/>
      <w:ind w:left="742" w:right="737"/>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72"/>
      <w:ind w:left="742" w:right="732"/>
      <w:jc w:val="center"/>
    </w:pPr>
    <w:rPr>
      <w:rFonts w:ascii="Constantia" w:eastAsia="Constantia" w:hAnsi="Constantia" w:cs="Constantia"/>
      <w:sz w:val="36"/>
      <w:szCs w:val="36"/>
    </w:rPr>
  </w:style>
  <w:style w:type="paragraph" w:styleId="ListParagraph">
    <w:name w:val="List Paragraph"/>
    <w:aliases w:val="paragraf,spasi 2 taiiii,Body of text,Atan,skripsi,Body Text Char1,Char Char2,List Paragraph2,List Paragraph1,UGEX'Z,Colorful List - Accent 12,Colorful List - Accent 11,List Paragraph11,Heading 10,1List N,SUMBER,anak bab,sub de titre 4"/>
    <w:basedOn w:val="Normal"/>
    <w:link w:val="ListParagraphChar"/>
    <w:uiPriority w:val="1"/>
    <w:qFormat/>
    <w:pPr>
      <w:ind w:left="764"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B731B"/>
    <w:pPr>
      <w:tabs>
        <w:tab w:val="center" w:pos="4513"/>
        <w:tab w:val="right" w:pos="9026"/>
      </w:tabs>
    </w:pPr>
  </w:style>
  <w:style w:type="character" w:customStyle="1" w:styleId="HeaderChar">
    <w:name w:val="Header Char"/>
    <w:basedOn w:val="DefaultParagraphFont"/>
    <w:link w:val="Header"/>
    <w:uiPriority w:val="99"/>
    <w:rsid w:val="009B731B"/>
    <w:rPr>
      <w:rFonts w:ascii="Times New Roman" w:eastAsia="Times New Roman" w:hAnsi="Times New Roman" w:cs="Times New Roman"/>
    </w:rPr>
  </w:style>
  <w:style w:type="paragraph" w:styleId="Footer">
    <w:name w:val="footer"/>
    <w:basedOn w:val="Normal"/>
    <w:link w:val="FooterChar"/>
    <w:uiPriority w:val="99"/>
    <w:unhideWhenUsed/>
    <w:rsid w:val="009B731B"/>
    <w:pPr>
      <w:tabs>
        <w:tab w:val="center" w:pos="4513"/>
        <w:tab w:val="right" w:pos="9026"/>
      </w:tabs>
    </w:pPr>
  </w:style>
  <w:style w:type="character" w:customStyle="1" w:styleId="FooterChar">
    <w:name w:val="Footer Char"/>
    <w:basedOn w:val="DefaultParagraphFont"/>
    <w:link w:val="Footer"/>
    <w:uiPriority w:val="99"/>
    <w:rsid w:val="009B731B"/>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A038B"/>
    <w:rPr>
      <w:rFonts w:ascii="Times New Roman" w:eastAsia="Times New Roman" w:hAnsi="Times New Roman" w:cs="Times New Roman"/>
    </w:rPr>
  </w:style>
  <w:style w:type="table" w:customStyle="1" w:styleId="TableNormal1">
    <w:name w:val="Table Normal1"/>
    <w:uiPriority w:val="2"/>
    <w:semiHidden/>
    <w:unhideWhenUsed/>
    <w:qFormat/>
    <w:rsid w:val="00A627BE"/>
    <w:tblPr>
      <w:tblInd w:w="0" w:type="dxa"/>
      <w:tblCellMar>
        <w:top w:w="0" w:type="dxa"/>
        <w:left w:w="0" w:type="dxa"/>
        <w:bottom w:w="0" w:type="dxa"/>
        <w:right w:w="0" w:type="dxa"/>
      </w:tblCellMar>
    </w:tblPr>
  </w:style>
  <w:style w:type="character" w:customStyle="1" w:styleId="ListParagraphChar">
    <w:name w:val="List Paragraph Char"/>
    <w:aliases w:val="paragraf Char,spasi 2 taiiii Char,Body of text Char,Atan Char,skripsi Char,Body Text Char1 Char,Char Char2 Char,List Paragraph2 Char,List Paragraph1 Char,UGEX'Z Char,Colorful List - Accent 12 Char,Colorful List - Accent 11 Char"/>
    <w:link w:val="ListParagraph"/>
    <w:uiPriority w:val="1"/>
    <w:qFormat/>
    <w:rsid w:val="00494A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1892B-991D-4711-81A9-1636BD78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2705</Words>
  <Characters>15422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Server_OJS</dc:creator>
  <cp:lastModifiedBy>Mila Vidyantari</cp:lastModifiedBy>
  <cp:revision>3</cp:revision>
  <dcterms:created xsi:type="dcterms:W3CDTF">2023-10-16T06:36:00Z</dcterms:created>
  <dcterms:modified xsi:type="dcterms:W3CDTF">2023-10-18T02:18:00Z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Publisher 2013</vt:lpwstr>
  </property>
  <property fmtid="{D5CDD505-2E9C-101B-9397-08002B2CF9AE}" pid="4" name="LastSaved">
    <vt:filetime>2023-07-05T00:00:00Z</vt:filetime>
  </property>
</Properties>
</file>